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D35" w:rsidRPr="00E91600" w:rsidRDefault="00FD036E" w:rsidP="00E91600">
      <w:pPr>
        <w:spacing w:line="276" w:lineRule="auto"/>
        <w:rPr>
          <w:b/>
          <w:bCs/>
          <w:color w:val="333333"/>
          <w:sz w:val="22"/>
          <w:szCs w:val="22"/>
        </w:rPr>
      </w:pPr>
      <w:r w:rsidRPr="00E91600">
        <w:rPr>
          <w:b/>
          <w:bCs/>
          <w:color w:val="333333"/>
          <w:sz w:val="22"/>
          <w:szCs w:val="22"/>
        </w:rPr>
        <w:t xml:space="preserve">FICHA CLÍNICA </w:t>
      </w:r>
    </w:p>
    <w:p w:rsidR="00933D35" w:rsidRPr="00E91600" w:rsidRDefault="00916D68" w:rsidP="00E91600">
      <w:pPr>
        <w:spacing w:line="276" w:lineRule="auto"/>
        <w:rPr>
          <w:b/>
          <w:bCs/>
          <w:color w:val="333333"/>
          <w:sz w:val="22"/>
          <w:szCs w:val="22"/>
        </w:rPr>
      </w:pPr>
      <w:r w:rsidRPr="00E91600">
        <w:rPr>
          <w:b/>
          <w:bCs/>
          <w:noProof/>
          <w:color w:val="333333"/>
          <w:sz w:val="22"/>
          <w:szCs w:val="22"/>
          <w:lang w:val="es-CL" w:eastAsia="es-CL"/>
        </w:rPr>
        <w:drawing>
          <wp:anchor distT="0" distB="0" distL="114300" distR="114300" simplePos="0" relativeHeight="251658240" behindDoc="0" locked="0" layoutInCell="1" allowOverlap="1">
            <wp:simplePos x="0" y="0"/>
            <wp:positionH relativeFrom="margin">
              <wp:align>right</wp:align>
            </wp:positionH>
            <wp:positionV relativeFrom="margin">
              <wp:posOffset>329565</wp:posOffset>
            </wp:positionV>
            <wp:extent cx="1682750" cy="2519680"/>
            <wp:effectExtent l="19050" t="0" r="0" b="0"/>
            <wp:wrapSquare wrapText="bothSides"/>
            <wp:docPr id="3" name="Imagen 1" descr="T:\Banco de Imagenes\Monumentos\En Proceso\2012\2°semestre\LMD-467 Sta Catalina de Alejandría\01.iniciales\LMD-4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anco de Imagenes\Monumentos\En Proceso\2012\2°semestre\LMD-467 Sta Catalina de Alejandría\01.iniciales\LMD-467.01.jpg"/>
                    <pic:cNvPicPr>
                      <a:picLocks noChangeAspect="1" noChangeArrowheads="1"/>
                    </pic:cNvPicPr>
                  </pic:nvPicPr>
                  <pic:blipFill>
                    <a:blip r:embed="rId8" cstate="print"/>
                    <a:srcRect/>
                    <a:stretch>
                      <a:fillRect/>
                    </a:stretch>
                  </pic:blipFill>
                  <pic:spPr bwMode="auto">
                    <a:xfrm>
                      <a:off x="0" y="0"/>
                      <a:ext cx="1682750" cy="2519680"/>
                    </a:xfrm>
                    <a:prstGeom prst="rect">
                      <a:avLst/>
                    </a:prstGeom>
                    <a:noFill/>
                    <a:ln w="9525">
                      <a:noFill/>
                      <a:miter lim="800000"/>
                      <a:headEnd/>
                      <a:tailEnd/>
                    </a:ln>
                  </pic:spPr>
                </pic:pic>
              </a:graphicData>
            </a:graphic>
          </wp:anchor>
        </w:drawing>
      </w:r>
      <w:r w:rsidR="00FD036E" w:rsidRPr="00E91600">
        <w:rPr>
          <w:b/>
          <w:bCs/>
          <w:color w:val="333333"/>
          <w:sz w:val="22"/>
          <w:szCs w:val="22"/>
        </w:rPr>
        <w:t>LABORATORIO DE MONUMENTOS</w:t>
      </w:r>
    </w:p>
    <w:p w:rsidR="00933D35" w:rsidRPr="00E91600" w:rsidRDefault="00933D35" w:rsidP="00E91600">
      <w:pPr>
        <w:spacing w:line="276" w:lineRule="auto"/>
        <w:rPr>
          <w:b/>
          <w:bCs/>
          <w:color w:val="333333"/>
          <w:sz w:val="22"/>
          <w:szCs w:val="22"/>
        </w:rPr>
      </w:pPr>
    </w:p>
    <w:p w:rsidR="008715EC" w:rsidRPr="00E91600" w:rsidRDefault="00933D35" w:rsidP="00E91600">
      <w:pPr>
        <w:spacing w:line="276" w:lineRule="auto"/>
        <w:rPr>
          <w:b/>
          <w:bCs/>
          <w:color w:val="333333"/>
          <w:sz w:val="22"/>
          <w:szCs w:val="22"/>
        </w:rPr>
      </w:pPr>
      <w:r w:rsidRPr="00E91600">
        <w:rPr>
          <w:b/>
          <w:bCs/>
          <w:color w:val="333333"/>
          <w:sz w:val="22"/>
          <w:szCs w:val="22"/>
        </w:rPr>
        <w:t>Identificación</w:t>
      </w:r>
    </w:p>
    <w:p w:rsidR="008715EC" w:rsidRPr="00E91600" w:rsidRDefault="008715EC" w:rsidP="00E91600">
      <w:pPr>
        <w:spacing w:line="276" w:lineRule="auto"/>
        <w:rPr>
          <w:bCs/>
          <w:color w:val="333333"/>
          <w:sz w:val="22"/>
          <w:szCs w:val="22"/>
        </w:rPr>
      </w:pPr>
    </w:p>
    <w:p w:rsidR="008715EC" w:rsidRPr="00E91600" w:rsidRDefault="00433C66" w:rsidP="00E91600">
      <w:pPr>
        <w:spacing w:line="276" w:lineRule="auto"/>
        <w:rPr>
          <w:bCs/>
          <w:color w:val="333333"/>
          <w:sz w:val="22"/>
          <w:szCs w:val="22"/>
        </w:rPr>
      </w:pPr>
      <w:r w:rsidRPr="00E91600">
        <w:rPr>
          <w:b/>
          <w:bCs/>
          <w:color w:val="333333"/>
          <w:sz w:val="22"/>
          <w:szCs w:val="22"/>
        </w:rPr>
        <w:t xml:space="preserve">1. </w:t>
      </w:r>
      <w:r w:rsidR="008715EC" w:rsidRPr="00E91600">
        <w:rPr>
          <w:b/>
          <w:bCs/>
          <w:color w:val="333333"/>
          <w:sz w:val="22"/>
          <w:szCs w:val="22"/>
        </w:rPr>
        <w:t>Número de Ficha:</w:t>
      </w:r>
      <w:r w:rsidR="008715EC" w:rsidRPr="00E91600">
        <w:rPr>
          <w:color w:val="333333"/>
          <w:sz w:val="22"/>
          <w:szCs w:val="22"/>
        </w:rPr>
        <w:t xml:space="preserve"> </w:t>
      </w:r>
      <w:r w:rsidR="00F46B4C" w:rsidRPr="00E91600">
        <w:rPr>
          <w:color w:val="333333"/>
          <w:sz w:val="22"/>
          <w:szCs w:val="22"/>
        </w:rPr>
        <w:tab/>
      </w:r>
      <w:r w:rsidR="007762FE" w:rsidRPr="00E91600">
        <w:rPr>
          <w:color w:val="333333"/>
          <w:sz w:val="22"/>
          <w:szCs w:val="22"/>
        </w:rPr>
        <w:t>CLM</w:t>
      </w:r>
      <w:r w:rsidR="00B07991" w:rsidRPr="00E91600">
        <w:rPr>
          <w:color w:val="333333"/>
          <w:sz w:val="22"/>
          <w:szCs w:val="22"/>
        </w:rPr>
        <w:t>378</w:t>
      </w:r>
    </w:p>
    <w:p w:rsidR="008715EC" w:rsidRPr="00E91600" w:rsidRDefault="008715EC" w:rsidP="00E91600">
      <w:pPr>
        <w:spacing w:line="276" w:lineRule="auto"/>
        <w:rPr>
          <w:bCs/>
          <w:color w:val="333333"/>
          <w:sz w:val="22"/>
          <w:szCs w:val="22"/>
        </w:rPr>
      </w:pPr>
    </w:p>
    <w:p w:rsidR="008715EC" w:rsidRPr="00E91600" w:rsidRDefault="00433C66" w:rsidP="00E91600">
      <w:pPr>
        <w:spacing w:line="276" w:lineRule="auto"/>
        <w:rPr>
          <w:bCs/>
          <w:color w:val="333333"/>
          <w:sz w:val="22"/>
          <w:szCs w:val="22"/>
        </w:rPr>
      </w:pPr>
      <w:r w:rsidRPr="00E91600">
        <w:rPr>
          <w:b/>
          <w:bCs/>
          <w:color w:val="333333"/>
          <w:sz w:val="22"/>
          <w:szCs w:val="22"/>
        </w:rPr>
        <w:t xml:space="preserve">2. </w:t>
      </w:r>
      <w:r w:rsidR="008715EC" w:rsidRPr="00E91600">
        <w:rPr>
          <w:b/>
          <w:bCs/>
          <w:color w:val="333333"/>
          <w:sz w:val="22"/>
          <w:szCs w:val="22"/>
        </w:rPr>
        <w:t>Número de inventario:</w:t>
      </w:r>
      <w:r w:rsidR="00F46B4C" w:rsidRPr="00E91600">
        <w:rPr>
          <w:bCs/>
          <w:color w:val="333333"/>
          <w:sz w:val="22"/>
          <w:szCs w:val="22"/>
        </w:rPr>
        <w:tab/>
      </w:r>
      <w:r w:rsidR="008715EC" w:rsidRPr="00E91600">
        <w:rPr>
          <w:bCs/>
          <w:color w:val="333333"/>
          <w:sz w:val="22"/>
          <w:szCs w:val="22"/>
        </w:rPr>
        <w:t xml:space="preserve"> </w:t>
      </w:r>
      <w:r w:rsidR="00C51840" w:rsidRPr="00E91600">
        <w:rPr>
          <w:bCs/>
          <w:color w:val="333333"/>
          <w:sz w:val="22"/>
          <w:szCs w:val="22"/>
        </w:rPr>
        <w:t>24.83.35</w:t>
      </w:r>
    </w:p>
    <w:p w:rsidR="008715EC" w:rsidRPr="00E91600" w:rsidRDefault="008715EC" w:rsidP="00E91600">
      <w:pPr>
        <w:spacing w:line="276" w:lineRule="auto"/>
        <w:rPr>
          <w:bCs/>
          <w:color w:val="333333"/>
          <w:sz w:val="22"/>
          <w:szCs w:val="22"/>
        </w:rPr>
      </w:pPr>
    </w:p>
    <w:p w:rsidR="008715EC" w:rsidRPr="00E91600" w:rsidRDefault="00433C66" w:rsidP="00E91600">
      <w:pPr>
        <w:spacing w:line="276" w:lineRule="auto"/>
        <w:rPr>
          <w:bCs/>
          <w:color w:val="333333"/>
          <w:sz w:val="22"/>
          <w:szCs w:val="22"/>
        </w:rPr>
      </w:pPr>
      <w:r w:rsidRPr="00E91600">
        <w:rPr>
          <w:b/>
          <w:bCs/>
          <w:color w:val="333333"/>
          <w:sz w:val="22"/>
          <w:szCs w:val="22"/>
        </w:rPr>
        <w:t xml:space="preserve">3. </w:t>
      </w:r>
      <w:r w:rsidR="008715EC" w:rsidRPr="00E91600">
        <w:rPr>
          <w:b/>
          <w:bCs/>
          <w:color w:val="333333"/>
          <w:sz w:val="22"/>
          <w:szCs w:val="22"/>
        </w:rPr>
        <w:t>Título:</w:t>
      </w:r>
      <w:r w:rsidR="008715EC" w:rsidRPr="00E91600">
        <w:rPr>
          <w:bCs/>
          <w:color w:val="333333"/>
          <w:sz w:val="22"/>
          <w:szCs w:val="22"/>
        </w:rPr>
        <w:t xml:space="preserve"> </w:t>
      </w:r>
      <w:r w:rsidR="00F46B4C" w:rsidRPr="00E91600">
        <w:rPr>
          <w:bCs/>
          <w:color w:val="333333"/>
          <w:sz w:val="22"/>
          <w:szCs w:val="22"/>
        </w:rPr>
        <w:tab/>
      </w:r>
      <w:r w:rsidR="00F46B4C" w:rsidRPr="00E91600">
        <w:rPr>
          <w:bCs/>
          <w:color w:val="333333"/>
          <w:sz w:val="22"/>
          <w:szCs w:val="22"/>
        </w:rPr>
        <w:tab/>
      </w:r>
      <w:r w:rsidR="00F46B4C" w:rsidRPr="00E91600">
        <w:rPr>
          <w:bCs/>
          <w:color w:val="333333"/>
          <w:sz w:val="22"/>
          <w:szCs w:val="22"/>
        </w:rPr>
        <w:tab/>
      </w:r>
      <w:r w:rsidR="004C6159" w:rsidRPr="00E91600">
        <w:rPr>
          <w:bCs/>
          <w:color w:val="333333"/>
          <w:sz w:val="22"/>
          <w:szCs w:val="22"/>
        </w:rPr>
        <w:t>Santa Catalina de Alejandría</w:t>
      </w:r>
    </w:p>
    <w:p w:rsidR="00433C66" w:rsidRPr="00E91600" w:rsidRDefault="00433C66" w:rsidP="00E91600">
      <w:pPr>
        <w:spacing w:line="276" w:lineRule="auto"/>
        <w:rPr>
          <w:bCs/>
          <w:color w:val="333333"/>
          <w:sz w:val="22"/>
          <w:szCs w:val="22"/>
        </w:rPr>
      </w:pPr>
    </w:p>
    <w:p w:rsidR="00433C66" w:rsidRPr="00E91600" w:rsidRDefault="00433C66" w:rsidP="00E91600">
      <w:pPr>
        <w:spacing w:line="276" w:lineRule="auto"/>
        <w:rPr>
          <w:color w:val="333333"/>
          <w:sz w:val="22"/>
          <w:szCs w:val="22"/>
        </w:rPr>
      </w:pPr>
      <w:r w:rsidRPr="00E91600">
        <w:rPr>
          <w:b/>
          <w:bCs/>
          <w:color w:val="333333"/>
          <w:sz w:val="22"/>
          <w:szCs w:val="22"/>
        </w:rPr>
        <w:t>4. Nombre:</w:t>
      </w:r>
      <w:r w:rsidR="002F6246" w:rsidRPr="00E91600">
        <w:rPr>
          <w:bCs/>
          <w:color w:val="333333"/>
          <w:sz w:val="22"/>
          <w:szCs w:val="22"/>
        </w:rPr>
        <w:t xml:space="preserve"> </w:t>
      </w:r>
      <w:r w:rsidR="00F46B4C" w:rsidRPr="00E91600">
        <w:rPr>
          <w:bCs/>
          <w:color w:val="333333"/>
          <w:sz w:val="22"/>
          <w:szCs w:val="22"/>
        </w:rPr>
        <w:tab/>
      </w:r>
      <w:r w:rsidR="00F46B4C" w:rsidRPr="00E91600">
        <w:rPr>
          <w:bCs/>
          <w:color w:val="333333"/>
          <w:sz w:val="22"/>
          <w:szCs w:val="22"/>
        </w:rPr>
        <w:tab/>
      </w:r>
      <w:r w:rsidR="00F46B4C" w:rsidRPr="00E91600">
        <w:rPr>
          <w:bCs/>
          <w:color w:val="333333"/>
          <w:sz w:val="22"/>
          <w:szCs w:val="22"/>
        </w:rPr>
        <w:tab/>
      </w:r>
      <w:r w:rsidR="002F6246" w:rsidRPr="00E91600">
        <w:rPr>
          <w:bCs/>
          <w:color w:val="333333"/>
          <w:sz w:val="22"/>
          <w:szCs w:val="22"/>
        </w:rPr>
        <w:t>Escultura</w:t>
      </w:r>
    </w:p>
    <w:p w:rsidR="00393B8D" w:rsidRPr="00E91600" w:rsidRDefault="00393B8D" w:rsidP="00E91600">
      <w:pPr>
        <w:spacing w:line="276" w:lineRule="auto"/>
        <w:rPr>
          <w:bCs/>
          <w:color w:val="333333"/>
          <w:sz w:val="22"/>
          <w:szCs w:val="22"/>
        </w:rPr>
      </w:pPr>
    </w:p>
    <w:p w:rsidR="008715EC" w:rsidRPr="00E91600" w:rsidRDefault="00433C66" w:rsidP="00E91600">
      <w:pPr>
        <w:spacing w:line="276" w:lineRule="auto"/>
        <w:rPr>
          <w:color w:val="333333"/>
          <w:sz w:val="22"/>
          <w:szCs w:val="22"/>
        </w:rPr>
      </w:pPr>
      <w:r w:rsidRPr="00E91600">
        <w:rPr>
          <w:b/>
          <w:bCs/>
          <w:color w:val="333333"/>
          <w:sz w:val="22"/>
          <w:szCs w:val="22"/>
        </w:rPr>
        <w:t xml:space="preserve">5. </w:t>
      </w:r>
      <w:r w:rsidR="008715EC" w:rsidRPr="00E91600">
        <w:rPr>
          <w:b/>
          <w:bCs/>
          <w:color w:val="333333"/>
          <w:sz w:val="22"/>
          <w:szCs w:val="22"/>
        </w:rPr>
        <w:t>Autor:</w:t>
      </w:r>
      <w:r w:rsidR="002F6246" w:rsidRPr="00E91600">
        <w:rPr>
          <w:bCs/>
          <w:color w:val="333333"/>
          <w:sz w:val="22"/>
          <w:szCs w:val="22"/>
        </w:rPr>
        <w:t xml:space="preserve"> </w:t>
      </w:r>
      <w:r w:rsidR="00F46B4C" w:rsidRPr="00E91600">
        <w:rPr>
          <w:bCs/>
          <w:color w:val="333333"/>
          <w:sz w:val="22"/>
          <w:szCs w:val="22"/>
        </w:rPr>
        <w:tab/>
      </w:r>
      <w:r w:rsidR="00F46B4C" w:rsidRPr="00E91600">
        <w:rPr>
          <w:bCs/>
          <w:color w:val="333333"/>
          <w:sz w:val="22"/>
          <w:szCs w:val="22"/>
        </w:rPr>
        <w:tab/>
      </w:r>
      <w:r w:rsidR="00F46B4C" w:rsidRPr="00E91600">
        <w:rPr>
          <w:bCs/>
          <w:color w:val="333333"/>
          <w:sz w:val="22"/>
          <w:szCs w:val="22"/>
        </w:rPr>
        <w:tab/>
      </w:r>
      <w:r w:rsidR="002F6246" w:rsidRPr="00E91600">
        <w:rPr>
          <w:bCs/>
          <w:color w:val="333333"/>
          <w:sz w:val="22"/>
          <w:szCs w:val="22"/>
        </w:rPr>
        <w:t>Sin antecedentes</w:t>
      </w:r>
    </w:p>
    <w:p w:rsidR="00433C66" w:rsidRPr="00E91600" w:rsidRDefault="00433C66" w:rsidP="00E91600">
      <w:pPr>
        <w:spacing w:line="276" w:lineRule="auto"/>
        <w:rPr>
          <w:bCs/>
          <w:color w:val="333333"/>
          <w:sz w:val="22"/>
          <w:szCs w:val="22"/>
        </w:rPr>
      </w:pPr>
    </w:p>
    <w:p w:rsidR="008715EC" w:rsidRPr="00E91600" w:rsidRDefault="00433C66" w:rsidP="00E91600">
      <w:pPr>
        <w:spacing w:line="276" w:lineRule="auto"/>
        <w:rPr>
          <w:bCs/>
          <w:color w:val="333333"/>
          <w:sz w:val="22"/>
          <w:szCs w:val="22"/>
        </w:rPr>
      </w:pPr>
      <w:r w:rsidRPr="00E91600">
        <w:rPr>
          <w:b/>
          <w:bCs/>
          <w:color w:val="333333"/>
          <w:sz w:val="22"/>
          <w:szCs w:val="22"/>
        </w:rPr>
        <w:t xml:space="preserve">6. </w:t>
      </w:r>
      <w:r w:rsidR="008715EC" w:rsidRPr="00E91600">
        <w:rPr>
          <w:b/>
          <w:bCs/>
          <w:color w:val="333333"/>
          <w:sz w:val="22"/>
          <w:szCs w:val="22"/>
        </w:rPr>
        <w:t>Propietario:</w:t>
      </w:r>
      <w:r w:rsidR="008715EC" w:rsidRPr="00E91600">
        <w:rPr>
          <w:bCs/>
          <w:color w:val="333333"/>
          <w:sz w:val="22"/>
          <w:szCs w:val="22"/>
        </w:rPr>
        <w:t xml:space="preserve"> </w:t>
      </w:r>
      <w:r w:rsidR="00F46B4C" w:rsidRPr="00E91600">
        <w:rPr>
          <w:bCs/>
          <w:color w:val="333333"/>
          <w:sz w:val="22"/>
          <w:szCs w:val="22"/>
        </w:rPr>
        <w:tab/>
      </w:r>
      <w:r w:rsidR="00F46B4C" w:rsidRPr="00E91600">
        <w:rPr>
          <w:bCs/>
          <w:color w:val="333333"/>
          <w:sz w:val="22"/>
          <w:szCs w:val="22"/>
        </w:rPr>
        <w:tab/>
      </w:r>
      <w:r w:rsidR="004C6159" w:rsidRPr="00E91600">
        <w:rPr>
          <w:bCs/>
          <w:color w:val="333333"/>
          <w:sz w:val="22"/>
          <w:szCs w:val="22"/>
        </w:rPr>
        <w:t>Museo de Artes Decorativos</w:t>
      </w:r>
    </w:p>
    <w:p w:rsidR="00433C66" w:rsidRPr="00E91600" w:rsidRDefault="00433C66" w:rsidP="00E91600">
      <w:pPr>
        <w:spacing w:line="276" w:lineRule="auto"/>
        <w:rPr>
          <w:bCs/>
          <w:color w:val="333333"/>
          <w:sz w:val="22"/>
          <w:szCs w:val="22"/>
        </w:rPr>
      </w:pPr>
    </w:p>
    <w:p w:rsidR="008715EC" w:rsidRPr="00E91600" w:rsidRDefault="00433C66" w:rsidP="00E91600">
      <w:pPr>
        <w:spacing w:line="276" w:lineRule="auto"/>
        <w:rPr>
          <w:color w:val="333333"/>
          <w:sz w:val="22"/>
          <w:szCs w:val="22"/>
        </w:rPr>
      </w:pPr>
      <w:r w:rsidRPr="00E91600">
        <w:rPr>
          <w:b/>
          <w:color w:val="333333"/>
          <w:sz w:val="22"/>
          <w:szCs w:val="22"/>
        </w:rPr>
        <w:t xml:space="preserve">7. </w:t>
      </w:r>
      <w:r w:rsidR="008715EC" w:rsidRPr="00E91600">
        <w:rPr>
          <w:b/>
          <w:color w:val="333333"/>
          <w:sz w:val="22"/>
          <w:szCs w:val="22"/>
        </w:rPr>
        <w:t>Descripción general</w:t>
      </w:r>
      <w:r w:rsidR="002F6246" w:rsidRPr="00E91600">
        <w:rPr>
          <w:b/>
          <w:color w:val="333333"/>
          <w:sz w:val="22"/>
          <w:szCs w:val="22"/>
        </w:rPr>
        <w:t>:</w:t>
      </w:r>
    </w:p>
    <w:p w:rsidR="00F46B4C" w:rsidRPr="00DE46E6" w:rsidRDefault="00F46B4C" w:rsidP="00E91600">
      <w:pPr>
        <w:spacing w:line="276" w:lineRule="auto"/>
        <w:rPr>
          <w:color w:val="333333"/>
          <w:sz w:val="22"/>
          <w:szCs w:val="22"/>
          <w:lang w:val="fr-FR"/>
        </w:rPr>
      </w:pPr>
    </w:p>
    <w:p w:rsidR="00C4630D" w:rsidRPr="00E91600" w:rsidRDefault="002F6246" w:rsidP="00E91600">
      <w:pPr>
        <w:spacing w:line="276" w:lineRule="auto"/>
        <w:jc w:val="both"/>
        <w:rPr>
          <w:color w:val="333333"/>
          <w:sz w:val="22"/>
          <w:szCs w:val="22"/>
        </w:rPr>
      </w:pPr>
      <w:r w:rsidRPr="00E91600">
        <w:rPr>
          <w:color w:val="333333"/>
          <w:sz w:val="22"/>
          <w:szCs w:val="22"/>
        </w:rPr>
        <w:t>Figura femenina de pie</w:t>
      </w:r>
      <w:r w:rsidR="00F46B4C" w:rsidRPr="00E91600">
        <w:rPr>
          <w:color w:val="333333"/>
          <w:sz w:val="22"/>
          <w:szCs w:val="22"/>
        </w:rPr>
        <w:t xml:space="preserve"> sobre una base octogonal,</w:t>
      </w:r>
      <w:r w:rsidRPr="00E91600">
        <w:rPr>
          <w:color w:val="333333"/>
          <w:sz w:val="22"/>
          <w:szCs w:val="22"/>
        </w:rPr>
        <w:t xml:space="preserve"> con un</w:t>
      </w:r>
      <w:r w:rsidR="00444625" w:rsidRPr="00E91600">
        <w:rPr>
          <w:color w:val="333333"/>
          <w:sz w:val="22"/>
          <w:szCs w:val="22"/>
        </w:rPr>
        <w:t>a túnica roja</w:t>
      </w:r>
      <w:r w:rsidRPr="00E91600">
        <w:rPr>
          <w:color w:val="333333"/>
          <w:sz w:val="22"/>
          <w:szCs w:val="22"/>
        </w:rPr>
        <w:t xml:space="preserve">, una toga amarilla con bordes y decoraciones azules, y un velo </w:t>
      </w:r>
      <w:r w:rsidR="00DE46E6">
        <w:rPr>
          <w:color w:val="333333"/>
          <w:sz w:val="22"/>
          <w:szCs w:val="22"/>
        </w:rPr>
        <w:t>amarillo por fuera y rojo adentro</w:t>
      </w:r>
      <w:r w:rsidRPr="00E91600">
        <w:rPr>
          <w:color w:val="333333"/>
          <w:sz w:val="22"/>
          <w:szCs w:val="22"/>
        </w:rPr>
        <w:t>. Lleva una corona y el pelo suelto, rubio</w:t>
      </w:r>
      <w:r w:rsidR="00DE46E6">
        <w:rPr>
          <w:color w:val="333333"/>
          <w:sz w:val="22"/>
          <w:szCs w:val="22"/>
        </w:rPr>
        <w:t>, que aparece debajo del velo</w:t>
      </w:r>
      <w:r w:rsidRPr="00E91600">
        <w:rPr>
          <w:color w:val="333333"/>
          <w:sz w:val="22"/>
          <w:szCs w:val="22"/>
        </w:rPr>
        <w:t>. Tiene ojos pintados, mejillas circulares rosadas</w:t>
      </w:r>
      <w:r w:rsidR="00F46B4C" w:rsidRPr="00E91600">
        <w:rPr>
          <w:color w:val="333333"/>
          <w:sz w:val="22"/>
          <w:szCs w:val="22"/>
        </w:rPr>
        <w:t>. Tanto el vestido como el velo y la toga fo</w:t>
      </w:r>
      <w:r w:rsidR="00BE51DE" w:rsidRPr="00E91600">
        <w:rPr>
          <w:color w:val="333333"/>
          <w:sz w:val="22"/>
          <w:szCs w:val="22"/>
        </w:rPr>
        <w:t>rman una gran cantidad de pliegue</w:t>
      </w:r>
      <w:r w:rsidR="00F46B4C" w:rsidRPr="00E91600">
        <w:rPr>
          <w:color w:val="333333"/>
          <w:sz w:val="22"/>
          <w:szCs w:val="22"/>
        </w:rPr>
        <w:t>s, que llegan hasta los pies. Tiene la mano derecha apuntando hacia abajo y sostiene una rueda en su mano izquierda (parcialmente conservada).</w:t>
      </w:r>
    </w:p>
    <w:p w:rsidR="00C4630D" w:rsidRPr="00E91600" w:rsidRDefault="00C4630D" w:rsidP="00E91600">
      <w:pPr>
        <w:spacing w:line="276" w:lineRule="auto"/>
        <w:rPr>
          <w:color w:val="333333"/>
          <w:sz w:val="22"/>
          <w:szCs w:val="22"/>
        </w:rPr>
      </w:pPr>
      <w:r w:rsidRPr="00E91600">
        <w:rPr>
          <w:color w:val="333333"/>
          <w:sz w:val="22"/>
          <w:szCs w:val="22"/>
        </w:rPr>
        <w:t>El reverso no está esculpido ni pintado.</w:t>
      </w:r>
    </w:p>
    <w:p w:rsidR="008715EC" w:rsidRPr="00E91600" w:rsidRDefault="008F0E46" w:rsidP="00E91600">
      <w:pPr>
        <w:spacing w:line="276" w:lineRule="auto"/>
        <w:rPr>
          <w:color w:val="333333"/>
          <w:sz w:val="22"/>
          <w:szCs w:val="22"/>
        </w:rPr>
      </w:pPr>
      <w:r w:rsidRPr="00E91600">
        <w:rPr>
          <w:color w:val="333333"/>
          <w:sz w:val="22"/>
          <w:szCs w:val="22"/>
        </w:rPr>
        <w:t>Debajo de la base, presenta varios orificios de gran profundidad.</w:t>
      </w:r>
    </w:p>
    <w:p w:rsidR="00F13043" w:rsidRPr="00E91600" w:rsidRDefault="00F13043" w:rsidP="00E91600">
      <w:pPr>
        <w:spacing w:line="276" w:lineRule="auto"/>
        <w:rPr>
          <w:bCs/>
          <w:color w:val="333333"/>
          <w:sz w:val="22"/>
          <w:szCs w:val="22"/>
        </w:rPr>
      </w:pPr>
    </w:p>
    <w:p w:rsidR="008715EC" w:rsidRPr="00E91600" w:rsidRDefault="00433C66" w:rsidP="00E91600">
      <w:pPr>
        <w:spacing w:line="276" w:lineRule="auto"/>
        <w:rPr>
          <w:b/>
          <w:bCs/>
          <w:color w:val="333333"/>
          <w:sz w:val="22"/>
          <w:szCs w:val="22"/>
        </w:rPr>
      </w:pPr>
      <w:r w:rsidRPr="00E91600">
        <w:rPr>
          <w:b/>
          <w:bCs/>
          <w:color w:val="333333"/>
          <w:sz w:val="22"/>
          <w:szCs w:val="22"/>
        </w:rPr>
        <w:t xml:space="preserve">8. </w:t>
      </w:r>
      <w:r w:rsidR="008715EC" w:rsidRPr="00E91600">
        <w:rPr>
          <w:b/>
          <w:bCs/>
          <w:color w:val="333333"/>
          <w:sz w:val="22"/>
          <w:szCs w:val="22"/>
        </w:rPr>
        <w:t>Inscripciones y marcas</w:t>
      </w:r>
    </w:p>
    <w:p w:rsidR="00C4630D" w:rsidRPr="00E91600" w:rsidRDefault="00C4630D" w:rsidP="00E91600">
      <w:pPr>
        <w:spacing w:line="276" w:lineRule="auto"/>
        <w:rPr>
          <w:bCs/>
          <w:color w:val="333333"/>
          <w:sz w:val="22"/>
          <w:szCs w:val="22"/>
        </w:rPr>
      </w:pPr>
    </w:p>
    <w:p w:rsidR="002D34F3" w:rsidRDefault="00C4630D" w:rsidP="00E91600">
      <w:pPr>
        <w:spacing w:line="276" w:lineRule="auto"/>
        <w:jc w:val="both"/>
        <w:rPr>
          <w:bCs/>
          <w:color w:val="333333"/>
          <w:sz w:val="22"/>
          <w:szCs w:val="22"/>
        </w:rPr>
      </w:pPr>
      <w:r w:rsidRPr="00E91600">
        <w:rPr>
          <w:bCs/>
          <w:color w:val="333333"/>
          <w:sz w:val="22"/>
          <w:szCs w:val="22"/>
        </w:rPr>
        <w:t xml:space="preserve">Debajo de la base presenta el </w:t>
      </w:r>
      <w:r w:rsidR="00444625" w:rsidRPr="00E91600">
        <w:rPr>
          <w:bCs/>
          <w:color w:val="333333"/>
          <w:sz w:val="22"/>
          <w:szCs w:val="22"/>
        </w:rPr>
        <w:t>número</w:t>
      </w:r>
      <w:r w:rsidRPr="00E91600">
        <w:rPr>
          <w:bCs/>
          <w:color w:val="333333"/>
          <w:sz w:val="22"/>
          <w:szCs w:val="22"/>
        </w:rPr>
        <w:t xml:space="preserve"> de inventario atribuido por el</w:t>
      </w:r>
      <w:r w:rsidR="00C51840" w:rsidRPr="00E91600">
        <w:rPr>
          <w:bCs/>
          <w:color w:val="333333"/>
          <w:sz w:val="22"/>
          <w:szCs w:val="22"/>
        </w:rPr>
        <w:t xml:space="preserve"> Museo de Artes Decorativas: 24.83.35</w:t>
      </w:r>
      <w:r w:rsidRPr="00E91600">
        <w:rPr>
          <w:bCs/>
          <w:color w:val="333333"/>
          <w:sz w:val="22"/>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63"/>
      </w:tblGrid>
      <w:tr w:rsidR="005412F9" w:rsidTr="005412F9">
        <w:tc>
          <w:tcPr>
            <w:tcW w:w="9263" w:type="dxa"/>
          </w:tcPr>
          <w:p w:rsidR="005412F9" w:rsidRDefault="005412F9" w:rsidP="005412F9">
            <w:pPr>
              <w:spacing w:line="276" w:lineRule="auto"/>
              <w:jc w:val="center"/>
              <w:rPr>
                <w:bCs/>
                <w:color w:val="333333"/>
                <w:sz w:val="22"/>
                <w:szCs w:val="22"/>
              </w:rPr>
            </w:pPr>
            <w:r>
              <w:rPr>
                <w:bCs/>
                <w:noProof/>
                <w:color w:val="333333"/>
                <w:sz w:val="22"/>
                <w:szCs w:val="22"/>
                <w:lang w:val="es-CL" w:eastAsia="es-CL"/>
              </w:rPr>
              <w:drawing>
                <wp:inline distT="0" distB="0" distL="0" distR="0">
                  <wp:extent cx="2038350" cy="1366090"/>
                  <wp:effectExtent l="19050" t="0" r="0" b="0"/>
                  <wp:docPr id="14" name="Imagen 1" descr="T:\Banco de Imagenes\Monumentos\En Proceso\2012\2°semestre\LMD-467 Sta Catalina de Alejandría\01.iniciales\LMD-4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anco de Imagenes\Monumentos\En Proceso\2012\2°semestre\LMD-467 Sta Catalina de Alejandría\01.iniciales\LMD-467.33.jpg"/>
                          <pic:cNvPicPr>
                            <a:picLocks noChangeAspect="1" noChangeArrowheads="1"/>
                          </pic:cNvPicPr>
                        </pic:nvPicPr>
                        <pic:blipFill>
                          <a:blip r:embed="rId9" cstate="print"/>
                          <a:srcRect/>
                          <a:stretch>
                            <a:fillRect/>
                          </a:stretch>
                        </pic:blipFill>
                        <pic:spPr bwMode="auto">
                          <a:xfrm>
                            <a:off x="0" y="0"/>
                            <a:ext cx="2038350" cy="1366090"/>
                          </a:xfrm>
                          <a:prstGeom prst="rect">
                            <a:avLst/>
                          </a:prstGeom>
                          <a:noFill/>
                          <a:ln w="9525">
                            <a:noFill/>
                            <a:miter lim="800000"/>
                            <a:headEnd/>
                            <a:tailEnd/>
                          </a:ln>
                        </pic:spPr>
                      </pic:pic>
                    </a:graphicData>
                  </a:graphic>
                </wp:inline>
              </w:drawing>
            </w:r>
          </w:p>
        </w:tc>
      </w:tr>
      <w:tr w:rsidR="005412F9" w:rsidTr="005412F9">
        <w:tc>
          <w:tcPr>
            <w:tcW w:w="9263" w:type="dxa"/>
          </w:tcPr>
          <w:p w:rsidR="005412F9" w:rsidRPr="005412F9" w:rsidRDefault="005412F9" w:rsidP="005412F9">
            <w:pPr>
              <w:spacing w:line="276" w:lineRule="auto"/>
              <w:jc w:val="center"/>
              <w:rPr>
                <w:bCs/>
                <w:color w:val="333333"/>
                <w:sz w:val="18"/>
                <w:szCs w:val="18"/>
              </w:rPr>
            </w:pPr>
            <w:r w:rsidRPr="005412F9">
              <w:rPr>
                <w:bCs/>
                <w:color w:val="333333"/>
                <w:sz w:val="18"/>
                <w:szCs w:val="18"/>
              </w:rPr>
              <w:t>Rotulado del numero de inventario debajo de la base (Archivo CNCR, V. Rivas, 2012)</w:t>
            </w:r>
          </w:p>
        </w:tc>
      </w:tr>
    </w:tbl>
    <w:p w:rsidR="005412F9" w:rsidRDefault="005412F9" w:rsidP="00E91600">
      <w:pPr>
        <w:spacing w:line="276" w:lineRule="auto"/>
        <w:jc w:val="both"/>
        <w:rPr>
          <w:bCs/>
          <w:color w:val="333333"/>
          <w:sz w:val="22"/>
          <w:szCs w:val="22"/>
        </w:rPr>
      </w:pPr>
    </w:p>
    <w:p w:rsidR="002D34F3" w:rsidRPr="00E91600" w:rsidRDefault="002D34F3" w:rsidP="00E91600">
      <w:pPr>
        <w:spacing w:line="276" w:lineRule="auto"/>
        <w:jc w:val="both"/>
        <w:rPr>
          <w:bCs/>
          <w:color w:val="333333"/>
          <w:sz w:val="22"/>
          <w:szCs w:val="22"/>
        </w:rPr>
      </w:pPr>
    </w:p>
    <w:p w:rsidR="00F13043" w:rsidRPr="00E91600" w:rsidRDefault="00F13043" w:rsidP="00E91600">
      <w:pPr>
        <w:spacing w:line="276" w:lineRule="auto"/>
        <w:rPr>
          <w:b/>
          <w:bCs/>
          <w:color w:val="333333"/>
          <w:sz w:val="22"/>
          <w:szCs w:val="22"/>
        </w:rPr>
      </w:pPr>
    </w:p>
    <w:p w:rsidR="008715EC" w:rsidRPr="00E91600" w:rsidRDefault="00433C66" w:rsidP="00E91600">
      <w:pPr>
        <w:spacing w:line="276" w:lineRule="auto"/>
        <w:rPr>
          <w:b/>
          <w:bCs/>
          <w:color w:val="333333"/>
          <w:sz w:val="22"/>
          <w:szCs w:val="22"/>
        </w:rPr>
      </w:pPr>
      <w:r w:rsidRPr="00E91600">
        <w:rPr>
          <w:b/>
          <w:bCs/>
          <w:color w:val="333333"/>
          <w:sz w:val="22"/>
          <w:szCs w:val="22"/>
        </w:rPr>
        <w:t xml:space="preserve">9. </w:t>
      </w:r>
      <w:r w:rsidR="008715EC" w:rsidRPr="00E91600">
        <w:rPr>
          <w:b/>
          <w:bCs/>
          <w:color w:val="333333"/>
          <w:sz w:val="22"/>
          <w:szCs w:val="22"/>
        </w:rPr>
        <w:t>Materialidad</w:t>
      </w:r>
    </w:p>
    <w:p w:rsidR="00F13043" w:rsidRPr="00E91600" w:rsidRDefault="00F13043" w:rsidP="00E91600">
      <w:pPr>
        <w:spacing w:line="276" w:lineRule="auto"/>
        <w:rPr>
          <w:color w:val="333333"/>
          <w:sz w:val="22"/>
          <w:szCs w:val="22"/>
        </w:rPr>
      </w:pPr>
    </w:p>
    <w:p w:rsidR="008715EC" w:rsidRPr="00E91600" w:rsidRDefault="008715EC" w:rsidP="00E91600">
      <w:pPr>
        <w:spacing w:line="276" w:lineRule="auto"/>
        <w:rPr>
          <w:color w:val="333333"/>
          <w:sz w:val="22"/>
          <w:szCs w:val="22"/>
        </w:rPr>
      </w:pPr>
      <w:r w:rsidRPr="00E91600">
        <w:rPr>
          <w:b/>
          <w:color w:val="333333"/>
          <w:sz w:val="22"/>
          <w:szCs w:val="22"/>
        </w:rPr>
        <w:t>Parte</w:t>
      </w:r>
      <w:r w:rsidR="00433C66" w:rsidRPr="00E91600">
        <w:rPr>
          <w:b/>
          <w:color w:val="333333"/>
          <w:sz w:val="22"/>
          <w:szCs w:val="22"/>
        </w:rPr>
        <w:t xml:space="preserve">s o </w:t>
      </w:r>
      <w:r w:rsidRPr="00E91600">
        <w:rPr>
          <w:b/>
          <w:color w:val="333333"/>
          <w:sz w:val="22"/>
          <w:szCs w:val="22"/>
        </w:rPr>
        <w:t>sector específico</w:t>
      </w:r>
      <w:r w:rsidR="00C4630D" w:rsidRPr="00E91600">
        <w:rPr>
          <w:b/>
          <w:color w:val="333333"/>
          <w:sz w:val="22"/>
          <w:szCs w:val="22"/>
        </w:rPr>
        <w:t>:</w:t>
      </w:r>
      <w:r w:rsidRPr="00E91600">
        <w:rPr>
          <w:color w:val="333333"/>
          <w:sz w:val="22"/>
          <w:szCs w:val="22"/>
        </w:rPr>
        <w:tab/>
      </w:r>
      <w:r w:rsidR="00C4630D" w:rsidRPr="00E91600">
        <w:rPr>
          <w:color w:val="333333"/>
          <w:sz w:val="22"/>
          <w:szCs w:val="22"/>
        </w:rPr>
        <w:t>Total</w:t>
      </w:r>
    </w:p>
    <w:p w:rsidR="008715EC" w:rsidRPr="00E91600" w:rsidRDefault="008715EC" w:rsidP="00E91600">
      <w:pPr>
        <w:spacing w:line="276" w:lineRule="auto"/>
        <w:rPr>
          <w:color w:val="333333"/>
          <w:sz w:val="22"/>
          <w:szCs w:val="22"/>
        </w:rPr>
      </w:pPr>
      <w:r w:rsidRPr="00E91600">
        <w:rPr>
          <w:b/>
          <w:color w:val="333333"/>
          <w:sz w:val="22"/>
          <w:szCs w:val="22"/>
        </w:rPr>
        <w:t>Técnica</w:t>
      </w:r>
      <w:r w:rsidRPr="00E91600">
        <w:rPr>
          <w:color w:val="333333"/>
          <w:sz w:val="22"/>
          <w:szCs w:val="22"/>
        </w:rPr>
        <w:tab/>
      </w:r>
      <w:r w:rsidRPr="00E91600">
        <w:rPr>
          <w:color w:val="333333"/>
          <w:sz w:val="22"/>
          <w:szCs w:val="22"/>
        </w:rPr>
        <w:tab/>
      </w:r>
      <w:r w:rsidR="00C4630D" w:rsidRPr="00E91600">
        <w:rPr>
          <w:color w:val="333333"/>
          <w:sz w:val="22"/>
          <w:szCs w:val="22"/>
        </w:rPr>
        <w:tab/>
        <w:t>Tallado y p</w:t>
      </w:r>
      <w:r w:rsidR="00F13043" w:rsidRPr="00E91600">
        <w:rPr>
          <w:color w:val="333333"/>
          <w:sz w:val="22"/>
          <w:szCs w:val="22"/>
        </w:rPr>
        <w:t>olicromado</w:t>
      </w:r>
      <w:r w:rsidRPr="00E91600">
        <w:rPr>
          <w:color w:val="333333"/>
          <w:sz w:val="22"/>
          <w:szCs w:val="22"/>
        </w:rPr>
        <w:tab/>
      </w:r>
    </w:p>
    <w:p w:rsidR="008715EC" w:rsidRPr="00E91600" w:rsidRDefault="008715EC" w:rsidP="00E91600">
      <w:pPr>
        <w:spacing w:line="276" w:lineRule="auto"/>
        <w:rPr>
          <w:color w:val="333333"/>
          <w:sz w:val="22"/>
          <w:szCs w:val="22"/>
        </w:rPr>
      </w:pPr>
      <w:r w:rsidRPr="00E91600">
        <w:rPr>
          <w:b/>
          <w:color w:val="333333"/>
          <w:sz w:val="22"/>
          <w:szCs w:val="22"/>
        </w:rPr>
        <w:t>Material</w:t>
      </w:r>
      <w:r w:rsidR="00F13043" w:rsidRPr="00E91600">
        <w:rPr>
          <w:color w:val="333333"/>
          <w:sz w:val="22"/>
          <w:szCs w:val="22"/>
        </w:rPr>
        <w:tab/>
      </w:r>
      <w:r w:rsidR="00F13043" w:rsidRPr="00E91600">
        <w:rPr>
          <w:color w:val="333333"/>
          <w:sz w:val="22"/>
          <w:szCs w:val="22"/>
        </w:rPr>
        <w:tab/>
      </w:r>
      <w:r w:rsidR="00F13043" w:rsidRPr="00E91600">
        <w:rPr>
          <w:color w:val="333333"/>
          <w:sz w:val="22"/>
          <w:szCs w:val="22"/>
        </w:rPr>
        <w:tab/>
        <w:t>Madera</w:t>
      </w:r>
      <w:r w:rsidRPr="00E91600">
        <w:rPr>
          <w:color w:val="333333"/>
          <w:sz w:val="22"/>
          <w:szCs w:val="22"/>
        </w:rPr>
        <w:tab/>
      </w:r>
      <w:r w:rsidRPr="00E91600">
        <w:rPr>
          <w:color w:val="333333"/>
          <w:sz w:val="22"/>
          <w:szCs w:val="22"/>
        </w:rPr>
        <w:tab/>
      </w:r>
    </w:p>
    <w:p w:rsidR="008715EC" w:rsidRPr="00E91600" w:rsidRDefault="008715EC" w:rsidP="00E91600">
      <w:pPr>
        <w:spacing w:line="276" w:lineRule="auto"/>
        <w:rPr>
          <w:color w:val="333333"/>
          <w:sz w:val="22"/>
          <w:szCs w:val="22"/>
        </w:rPr>
      </w:pPr>
      <w:r w:rsidRPr="00E91600">
        <w:rPr>
          <w:b/>
          <w:color w:val="333333"/>
          <w:sz w:val="22"/>
          <w:szCs w:val="22"/>
        </w:rPr>
        <w:t>Otro</w:t>
      </w:r>
      <w:r w:rsidRPr="00E91600">
        <w:rPr>
          <w:color w:val="333333"/>
          <w:sz w:val="22"/>
          <w:szCs w:val="22"/>
        </w:rPr>
        <w:tab/>
      </w:r>
      <w:r w:rsidRPr="00E91600">
        <w:rPr>
          <w:color w:val="333333"/>
          <w:sz w:val="22"/>
          <w:szCs w:val="22"/>
        </w:rPr>
        <w:tab/>
      </w:r>
      <w:r w:rsidRPr="00E91600">
        <w:rPr>
          <w:color w:val="333333"/>
          <w:sz w:val="22"/>
          <w:szCs w:val="22"/>
        </w:rPr>
        <w:tab/>
      </w:r>
      <w:r w:rsidRPr="00E91600">
        <w:rPr>
          <w:color w:val="333333"/>
          <w:sz w:val="22"/>
          <w:szCs w:val="22"/>
        </w:rPr>
        <w:tab/>
      </w:r>
      <w:r w:rsidR="008F0E46" w:rsidRPr="00E91600">
        <w:rPr>
          <w:color w:val="333333"/>
          <w:sz w:val="22"/>
          <w:szCs w:val="22"/>
        </w:rPr>
        <w:t xml:space="preserve">Policromía, </w:t>
      </w:r>
      <w:r w:rsidR="00F13043" w:rsidRPr="00E91600">
        <w:rPr>
          <w:color w:val="333333"/>
          <w:sz w:val="22"/>
          <w:szCs w:val="22"/>
        </w:rPr>
        <w:t>Consolidante</w:t>
      </w:r>
      <w:r w:rsidR="008F0E46" w:rsidRPr="00E91600">
        <w:rPr>
          <w:color w:val="333333"/>
          <w:sz w:val="22"/>
          <w:szCs w:val="22"/>
        </w:rPr>
        <w:t>.</w:t>
      </w:r>
    </w:p>
    <w:p w:rsidR="008715EC" w:rsidRPr="00E91600" w:rsidRDefault="008715EC" w:rsidP="00E91600">
      <w:pPr>
        <w:spacing w:line="276" w:lineRule="auto"/>
        <w:rPr>
          <w:color w:val="333333"/>
          <w:sz w:val="22"/>
          <w:szCs w:val="22"/>
        </w:rPr>
      </w:pPr>
      <w:r w:rsidRPr="00E91600">
        <w:rPr>
          <w:b/>
          <w:color w:val="333333"/>
          <w:sz w:val="22"/>
          <w:szCs w:val="22"/>
        </w:rPr>
        <w:t>Función</w:t>
      </w:r>
      <w:r w:rsidRPr="00E91600">
        <w:rPr>
          <w:color w:val="333333"/>
          <w:sz w:val="22"/>
          <w:szCs w:val="22"/>
        </w:rPr>
        <w:tab/>
      </w:r>
      <w:r w:rsidRPr="00E91600">
        <w:rPr>
          <w:color w:val="333333"/>
          <w:sz w:val="22"/>
          <w:szCs w:val="22"/>
        </w:rPr>
        <w:tab/>
      </w:r>
      <w:r w:rsidRPr="00E91600">
        <w:rPr>
          <w:color w:val="333333"/>
          <w:sz w:val="22"/>
          <w:szCs w:val="22"/>
        </w:rPr>
        <w:tab/>
      </w:r>
      <w:r w:rsidR="00F13043" w:rsidRPr="00E91600">
        <w:rPr>
          <w:color w:val="333333"/>
          <w:sz w:val="22"/>
          <w:szCs w:val="22"/>
        </w:rPr>
        <w:t>Soporte</w:t>
      </w:r>
    </w:p>
    <w:p w:rsidR="00F13043" w:rsidRPr="00E91600" w:rsidRDefault="008715EC" w:rsidP="00E91600">
      <w:pPr>
        <w:spacing w:line="276" w:lineRule="auto"/>
        <w:rPr>
          <w:color w:val="333333"/>
          <w:sz w:val="22"/>
          <w:szCs w:val="22"/>
        </w:rPr>
      </w:pPr>
      <w:r w:rsidRPr="00E91600">
        <w:rPr>
          <w:b/>
          <w:color w:val="333333"/>
          <w:sz w:val="22"/>
          <w:szCs w:val="22"/>
        </w:rPr>
        <w:t>Componentes</w:t>
      </w:r>
      <w:r w:rsidRPr="00E91600">
        <w:rPr>
          <w:color w:val="333333"/>
          <w:sz w:val="22"/>
          <w:szCs w:val="22"/>
        </w:rPr>
        <w:t xml:space="preserve">           </w:t>
      </w:r>
      <w:r w:rsidRPr="00E91600">
        <w:rPr>
          <w:color w:val="333333"/>
          <w:sz w:val="22"/>
          <w:szCs w:val="22"/>
        </w:rPr>
        <w:tab/>
      </w:r>
      <w:r w:rsidR="0034305F" w:rsidRPr="00E91600">
        <w:rPr>
          <w:color w:val="333333"/>
          <w:sz w:val="22"/>
          <w:szCs w:val="22"/>
        </w:rPr>
        <w:tab/>
      </w:r>
      <w:r w:rsidR="00F13043" w:rsidRPr="00E91600">
        <w:rPr>
          <w:color w:val="333333"/>
          <w:sz w:val="22"/>
          <w:szCs w:val="22"/>
        </w:rPr>
        <w:t>1</w:t>
      </w:r>
      <w:r w:rsidRPr="00E91600">
        <w:rPr>
          <w:color w:val="333333"/>
          <w:sz w:val="22"/>
          <w:szCs w:val="22"/>
        </w:rPr>
        <w:t xml:space="preserve">                                                           </w:t>
      </w:r>
    </w:p>
    <w:p w:rsidR="00C22460" w:rsidRPr="00E91600" w:rsidRDefault="00C22460" w:rsidP="00E91600">
      <w:pPr>
        <w:spacing w:line="276" w:lineRule="auto"/>
        <w:rPr>
          <w:bCs/>
          <w:color w:val="333333"/>
          <w:sz w:val="22"/>
          <w:szCs w:val="22"/>
        </w:rPr>
      </w:pPr>
    </w:p>
    <w:p w:rsidR="008715EC" w:rsidRPr="00E91600" w:rsidRDefault="00433C66" w:rsidP="00E91600">
      <w:pPr>
        <w:spacing w:line="276" w:lineRule="auto"/>
        <w:rPr>
          <w:b/>
          <w:bCs/>
          <w:color w:val="333333"/>
          <w:sz w:val="22"/>
          <w:szCs w:val="22"/>
        </w:rPr>
      </w:pPr>
      <w:r w:rsidRPr="00E91600">
        <w:rPr>
          <w:b/>
          <w:bCs/>
          <w:color w:val="333333"/>
          <w:sz w:val="22"/>
          <w:szCs w:val="22"/>
        </w:rPr>
        <w:t xml:space="preserve">10. </w:t>
      </w:r>
      <w:r w:rsidR="008715EC" w:rsidRPr="00E91600">
        <w:rPr>
          <w:b/>
          <w:bCs/>
          <w:color w:val="333333"/>
          <w:sz w:val="22"/>
          <w:szCs w:val="22"/>
        </w:rPr>
        <w:t>Dimensiones</w:t>
      </w:r>
    </w:p>
    <w:p w:rsidR="00BE51DE" w:rsidRPr="00E91600" w:rsidRDefault="00BE51DE" w:rsidP="00E91600">
      <w:pPr>
        <w:spacing w:line="276" w:lineRule="auto"/>
        <w:rPr>
          <w:b/>
          <w:bCs/>
          <w:color w:val="333333"/>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992"/>
        <w:gridCol w:w="992"/>
        <w:gridCol w:w="1843"/>
        <w:gridCol w:w="2776"/>
      </w:tblGrid>
      <w:tr w:rsidR="00BE51DE" w:rsidRPr="00E91600" w:rsidTr="005412F9">
        <w:trPr>
          <w:jc w:val="center"/>
        </w:trPr>
        <w:tc>
          <w:tcPr>
            <w:tcW w:w="2660" w:type="dxa"/>
          </w:tcPr>
          <w:p w:rsidR="00BE51DE" w:rsidRPr="00E91600" w:rsidRDefault="00BE51DE" w:rsidP="00E91600">
            <w:pPr>
              <w:spacing w:line="276" w:lineRule="auto"/>
              <w:jc w:val="center"/>
              <w:rPr>
                <w:b/>
                <w:color w:val="333333"/>
                <w:sz w:val="22"/>
                <w:szCs w:val="22"/>
              </w:rPr>
            </w:pPr>
            <w:r w:rsidRPr="00E91600">
              <w:rPr>
                <w:b/>
                <w:color w:val="333333"/>
                <w:sz w:val="22"/>
                <w:szCs w:val="22"/>
              </w:rPr>
              <w:t>Parte o sector específico</w:t>
            </w:r>
          </w:p>
        </w:tc>
        <w:tc>
          <w:tcPr>
            <w:tcW w:w="992" w:type="dxa"/>
          </w:tcPr>
          <w:p w:rsidR="00BE51DE" w:rsidRPr="00E91600" w:rsidRDefault="00BE51DE" w:rsidP="00E91600">
            <w:pPr>
              <w:spacing w:line="276" w:lineRule="auto"/>
              <w:jc w:val="center"/>
              <w:rPr>
                <w:b/>
                <w:color w:val="333333"/>
                <w:sz w:val="22"/>
                <w:szCs w:val="22"/>
              </w:rPr>
            </w:pPr>
            <w:r w:rsidRPr="00E91600">
              <w:rPr>
                <w:b/>
                <w:color w:val="333333"/>
                <w:sz w:val="22"/>
                <w:szCs w:val="22"/>
              </w:rPr>
              <w:t>Alto</w:t>
            </w:r>
          </w:p>
        </w:tc>
        <w:tc>
          <w:tcPr>
            <w:tcW w:w="992" w:type="dxa"/>
          </w:tcPr>
          <w:p w:rsidR="00BE51DE" w:rsidRPr="00E91600" w:rsidRDefault="00BE51DE" w:rsidP="00E91600">
            <w:pPr>
              <w:spacing w:line="276" w:lineRule="auto"/>
              <w:jc w:val="center"/>
              <w:rPr>
                <w:b/>
                <w:color w:val="333333"/>
                <w:sz w:val="22"/>
                <w:szCs w:val="22"/>
              </w:rPr>
            </w:pPr>
            <w:r w:rsidRPr="00E91600">
              <w:rPr>
                <w:b/>
                <w:color w:val="333333"/>
                <w:sz w:val="22"/>
                <w:szCs w:val="22"/>
              </w:rPr>
              <w:t>Ancho</w:t>
            </w:r>
          </w:p>
        </w:tc>
        <w:tc>
          <w:tcPr>
            <w:tcW w:w="1843" w:type="dxa"/>
          </w:tcPr>
          <w:p w:rsidR="00BE51DE" w:rsidRPr="00E91600" w:rsidRDefault="00BE51DE" w:rsidP="00E91600">
            <w:pPr>
              <w:spacing w:line="276" w:lineRule="auto"/>
              <w:jc w:val="center"/>
              <w:rPr>
                <w:b/>
                <w:color w:val="333333"/>
                <w:sz w:val="22"/>
                <w:szCs w:val="22"/>
              </w:rPr>
            </w:pPr>
            <w:r w:rsidRPr="00E91600">
              <w:rPr>
                <w:b/>
                <w:color w:val="333333"/>
                <w:sz w:val="22"/>
                <w:szCs w:val="22"/>
              </w:rPr>
              <w:t>Profundidad</w:t>
            </w:r>
          </w:p>
        </w:tc>
        <w:tc>
          <w:tcPr>
            <w:tcW w:w="2776" w:type="dxa"/>
          </w:tcPr>
          <w:p w:rsidR="00BE51DE" w:rsidRPr="00E91600" w:rsidRDefault="00BE51DE" w:rsidP="00E91600">
            <w:pPr>
              <w:spacing w:line="276" w:lineRule="auto"/>
              <w:jc w:val="center"/>
              <w:rPr>
                <w:b/>
                <w:color w:val="333333"/>
                <w:sz w:val="22"/>
                <w:szCs w:val="22"/>
              </w:rPr>
            </w:pPr>
            <w:r w:rsidRPr="00E91600">
              <w:rPr>
                <w:b/>
                <w:color w:val="333333"/>
                <w:sz w:val="22"/>
                <w:szCs w:val="22"/>
              </w:rPr>
              <w:t>Unidad de medida</w:t>
            </w:r>
          </w:p>
        </w:tc>
      </w:tr>
      <w:tr w:rsidR="00BE51DE" w:rsidRPr="00E91600" w:rsidTr="005412F9">
        <w:trPr>
          <w:jc w:val="center"/>
        </w:trPr>
        <w:tc>
          <w:tcPr>
            <w:tcW w:w="2660" w:type="dxa"/>
          </w:tcPr>
          <w:p w:rsidR="00BE51DE" w:rsidRPr="00E91600" w:rsidRDefault="00BE51DE" w:rsidP="00E91600">
            <w:pPr>
              <w:spacing w:line="276" w:lineRule="auto"/>
              <w:jc w:val="center"/>
              <w:rPr>
                <w:color w:val="333333"/>
                <w:sz w:val="22"/>
                <w:szCs w:val="22"/>
              </w:rPr>
            </w:pPr>
            <w:r w:rsidRPr="00E91600">
              <w:rPr>
                <w:color w:val="333333"/>
                <w:sz w:val="22"/>
                <w:szCs w:val="22"/>
              </w:rPr>
              <w:t>Total</w:t>
            </w:r>
          </w:p>
        </w:tc>
        <w:tc>
          <w:tcPr>
            <w:tcW w:w="992" w:type="dxa"/>
          </w:tcPr>
          <w:p w:rsidR="00BE51DE" w:rsidRPr="00E91600" w:rsidRDefault="00BE51DE" w:rsidP="00E91600">
            <w:pPr>
              <w:spacing w:line="276" w:lineRule="auto"/>
              <w:jc w:val="center"/>
              <w:rPr>
                <w:color w:val="333333"/>
                <w:sz w:val="22"/>
                <w:szCs w:val="22"/>
              </w:rPr>
            </w:pPr>
            <w:r w:rsidRPr="00E91600">
              <w:rPr>
                <w:color w:val="333333"/>
                <w:sz w:val="22"/>
                <w:szCs w:val="22"/>
              </w:rPr>
              <w:t>64</w:t>
            </w:r>
          </w:p>
        </w:tc>
        <w:tc>
          <w:tcPr>
            <w:tcW w:w="992" w:type="dxa"/>
          </w:tcPr>
          <w:p w:rsidR="00BE51DE" w:rsidRPr="00E91600" w:rsidRDefault="00BE51DE" w:rsidP="00E91600">
            <w:pPr>
              <w:spacing w:line="276" w:lineRule="auto"/>
              <w:jc w:val="center"/>
              <w:rPr>
                <w:color w:val="333333"/>
                <w:sz w:val="22"/>
                <w:szCs w:val="22"/>
              </w:rPr>
            </w:pPr>
            <w:r w:rsidRPr="00E91600">
              <w:rPr>
                <w:color w:val="333333"/>
                <w:sz w:val="22"/>
                <w:szCs w:val="22"/>
              </w:rPr>
              <w:t>17</w:t>
            </w:r>
          </w:p>
        </w:tc>
        <w:tc>
          <w:tcPr>
            <w:tcW w:w="1843" w:type="dxa"/>
          </w:tcPr>
          <w:p w:rsidR="00BE51DE" w:rsidRPr="00E91600" w:rsidRDefault="00BE51DE" w:rsidP="00E91600">
            <w:pPr>
              <w:spacing w:line="276" w:lineRule="auto"/>
              <w:jc w:val="center"/>
              <w:rPr>
                <w:color w:val="333333"/>
                <w:sz w:val="22"/>
                <w:szCs w:val="22"/>
              </w:rPr>
            </w:pPr>
            <w:r w:rsidRPr="00E91600">
              <w:rPr>
                <w:color w:val="333333"/>
                <w:sz w:val="22"/>
                <w:szCs w:val="22"/>
              </w:rPr>
              <w:t>16,5</w:t>
            </w:r>
          </w:p>
        </w:tc>
        <w:tc>
          <w:tcPr>
            <w:tcW w:w="2776" w:type="dxa"/>
          </w:tcPr>
          <w:p w:rsidR="00BE51DE" w:rsidRPr="00E91600" w:rsidRDefault="00BE51DE" w:rsidP="00E91600">
            <w:pPr>
              <w:spacing w:line="276" w:lineRule="auto"/>
              <w:jc w:val="center"/>
              <w:rPr>
                <w:color w:val="333333"/>
                <w:sz w:val="22"/>
                <w:szCs w:val="22"/>
              </w:rPr>
            </w:pPr>
            <w:r w:rsidRPr="00E91600">
              <w:rPr>
                <w:color w:val="333333"/>
                <w:sz w:val="22"/>
                <w:szCs w:val="22"/>
              </w:rPr>
              <w:t>Centímetro</w:t>
            </w:r>
          </w:p>
        </w:tc>
      </w:tr>
    </w:tbl>
    <w:p w:rsidR="008715EC" w:rsidRPr="00E91600" w:rsidRDefault="008715EC" w:rsidP="00E91600">
      <w:pPr>
        <w:spacing w:line="276" w:lineRule="auto"/>
        <w:rPr>
          <w:color w:val="333333"/>
          <w:sz w:val="22"/>
          <w:szCs w:val="22"/>
        </w:rPr>
      </w:pPr>
      <w:r w:rsidRPr="00E91600">
        <w:rPr>
          <w:color w:val="333333"/>
          <w:sz w:val="22"/>
          <w:szCs w:val="22"/>
        </w:rPr>
        <w:tab/>
      </w:r>
      <w:r w:rsidRPr="00E91600">
        <w:rPr>
          <w:color w:val="333333"/>
          <w:sz w:val="22"/>
          <w:szCs w:val="22"/>
        </w:rPr>
        <w:tab/>
        <w:t xml:space="preserve">                      </w:t>
      </w:r>
    </w:p>
    <w:p w:rsidR="008715EC" w:rsidRPr="00E91600" w:rsidRDefault="008715EC" w:rsidP="00E91600">
      <w:pPr>
        <w:spacing w:line="276" w:lineRule="auto"/>
        <w:rPr>
          <w:color w:val="333333"/>
          <w:sz w:val="22"/>
          <w:szCs w:val="22"/>
        </w:rPr>
      </w:pPr>
    </w:p>
    <w:p w:rsidR="008715EC" w:rsidRPr="00E91600" w:rsidRDefault="00433C66" w:rsidP="00E91600">
      <w:pPr>
        <w:spacing w:line="276" w:lineRule="auto"/>
        <w:rPr>
          <w:b/>
          <w:bCs/>
          <w:color w:val="333333"/>
          <w:sz w:val="22"/>
          <w:szCs w:val="22"/>
        </w:rPr>
      </w:pPr>
      <w:r w:rsidRPr="00E91600">
        <w:rPr>
          <w:b/>
          <w:bCs/>
          <w:color w:val="333333"/>
          <w:sz w:val="22"/>
          <w:szCs w:val="22"/>
        </w:rPr>
        <w:t xml:space="preserve">11. </w:t>
      </w:r>
      <w:r w:rsidR="008715EC" w:rsidRPr="00E91600">
        <w:rPr>
          <w:b/>
          <w:bCs/>
          <w:color w:val="333333"/>
          <w:sz w:val="22"/>
          <w:szCs w:val="22"/>
        </w:rPr>
        <w:t>Intervenciones Anteriores</w:t>
      </w:r>
    </w:p>
    <w:p w:rsidR="008715EC" w:rsidRPr="00E91600" w:rsidRDefault="008715EC" w:rsidP="00E91600">
      <w:pPr>
        <w:spacing w:line="276" w:lineRule="auto"/>
        <w:rPr>
          <w:bCs/>
          <w:color w:val="333333"/>
          <w:sz w:val="22"/>
          <w:szCs w:val="22"/>
        </w:rPr>
      </w:pPr>
    </w:p>
    <w:p w:rsidR="00ED65A8" w:rsidRPr="00E91600" w:rsidRDefault="00ED65A8" w:rsidP="00ED65A8">
      <w:pPr>
        <w:pStyle w:val="Prrafodelista"/>
        <w:numPr>
          <w:ilvl w:val="0"/>
          <w:numId w:val="2"/>
        </w:numPr>
        <w:spacing w:line="276" w:lineRule="auto"/>
        <w:rPr>
          <w:bCs/>
          <w:color w:val="333333"/>
          <w:sz w:val="22"/>
          <w:szCs w:val="22"/>
        </w:rPr>
      </w:pPr>
      <w:r w:rsidRPr="00E91600">
        <w:rPr>
          <w:bCs/>
          <w:color w:val="333333"/>
          <w:sz w:val="22"/>
          <w:szCs w:val="22"/>
        </w:rPr>
        <w:t>Intervención anterior a 1984, pos</w:t>
      </w:r>
      <w:r>
        <w:rPr>
          <w:bCs/>
          <w:color w:val="333333"/>
          <w:sz w:val="22"/>
          <w:szCs w:val="22"/>
        </w:rPr>
        <w:t>iblemente</w:t>
      </w:r>
      <w:r w:rsidRPr="00E91600">
        <w:rPr>
          <w:bCs/>
          <w:color w:val="333333"/>
          <w:sz w:val="22"/>
          <w:szCs w:val="22"/>
        </w:rPr>
        <w:t xml:space="preserve"> de siglo XIX o anterior.</w:t>
      </w:r>
    </w:p>
    <w:p w:rsidR="00ED65A8" w:rsidRDefault="00ED65A8" w:rsidP="002A218B">
      <w:pPr>
        <w:spacing w:line="276" w:lineRule="auto"/>
        <w:jc w:val="both"/>
        <w:rPr>
          <w:bCs/>
          <w:color w:val="333333"/>
          <w:sz w:val="22"/>
          <w:szCs w:val="22"/>
        </w:rPr>
      </w:pPr>
      <w:r w:rsidRPr="00E91600">
        <w:rPr>
          <w:bCs/>
          <w:color w:val="333333"/>
          <w:sz w:val="22"/>
          <w:szCs w:val="22"/>
        </w:rPr>
        <w:t>La obra, probablemente</w:t>
      </w:r>
      <w:r w:rsidR="002A218B">
        <w:rPr>
          <w:bCs/>
          <w:color w:val="333333"/>
          <w:sz w:val="22"/>
          <w:szCs w:val="22"/>
        </w:rPr>
        <w:t>,</w:t>
      </w:r>
      <w:r w:rsidRPr="00E91600">
        <w:rPr>
          <w:bCs/>
          <w:color w:val="333333"/>
          <w:sz w:val="22"/>
          <w:szCs w:val="22"/>
        </w:rPr>
        <w:t xml:space="preserve"> por el daño procedente de uno o varios ataques xilófagos, fue cubierta en su totalidad por una tela, un resane nuevo y repolicromada con colores distintos a los originales. </w:t>
      </w:r>
      <w:r w:rsidR="002A218B">
        <w:rPr>
          <w:bCs/>
          <w:color w:val="333333"/>
          <w:sz w:val="22"/>
          <w:szCs w:val="22"/>
        </w:rPr>
        <w:t xml:space="preserve">Correspondiente a </w:t>
      </w:r>
      <w:r w:rsidR="002A218B" w:rsidRPr="00E91600">
        <w:rPr>
          <w:bCs/>
          <w:color w:val="333333"/>
          <w:sz w:val="22"/>
          <w:szCs w:val="22"/>
        </w:rPr>
        <w:t>color rojo oscuro</w:t>
      </w:r>
      <w:r w:rsidR="002A218B">
        <w:rPr>
          <w:bCs/>
          <w:color w:val="333333"/>
          <w:sz w:val="22"/>
          <w:szCs w:val="22"/>
        </w:rPr>
        <w:t xml:space="preserve"> y con oro esgrafiado para l</w:t>
      </w:r>
      <w:r w:rsidRPr="00E91600">
        <w:rPr>
          <w:bCs/>
          <w:color w:val="333333"/>
          <w:sz w:val="22"/>
          <w:szCs w:val="22"/>
        </w:rPr>
        <w:t xml:space="preserve">a toga, el vestido llegaba hasta la base del cuello y era de color azul oscuro con oro esgrafiado, al igual que el velo. La base estaba repintada de color rojizo. Esta intervención no está documentada sino por lo que se puede notar en las imágenes </w:t>
      </w:r>
      <w:r w:rsidR="002A218B">
        <w:rPr>
          <w:bCs/>
          <w:color w:val="333333"/>
          <w:sz w:val="22"/>
          <w:szCs w:val="22"/>
        </w:rPr>
        <w:t xml:space="preserve">correspondiente a </w:t>
      </w:r>
      <w:r w:rsidRPr="00E91600">
        <w:rPr>
          <w:bCs/>
          <w:color w:val="333333"/>
          <w:sz w:val="22"/>
          <w:szCs w:val="22"/>
        </w:rPr>
        <w:t xml:space="preserve"> la intervención </w:t>
      </w:r>
      <w:r w:rsidR="002A218B">
        <w:rPr>
          <w:bCs/>
          <w:color w:val="333333"/>
          <w:sz w:val="22"/>
          <w:szCs w:val="22"/>
        </w:rPr>
        <w:t xml:space="preserve">realizada en </w:t>
      </w:r>
      <w:r w:rsidR="002A218B" w:rsidRPr="00E91600">
        <w:rPr>
          <w:bCs/>
          <w:color w:val="333333"/>
          <w:sz w:val="22"/>
          <w:szCs w:val="22"/>
        </w:rPr>
        <w:t xml:space="preserve"> </w:t>
      </w:r>
      <w:r w:rsidRPr="00E91600">
        <w:rPr>
          <w:bCs/>
          <w:color w:val="333333"/>
          <w:sz w:val="22"/>
          <w:szCs w:val="22"/>
        </w:rPr>
        <w:t>1984</w:t>
      </w:r>
      <w:r w:rsidR="00011AF0">
        <w:rPr>
          <w:bCs/>
          <w:color w:val="333333"/>
          <w:sz w:val="22"/>
          <w:szCs w:val="22"/>
        </w:rPr>
        <w:t>.</w:t>
      </w:r>
    </w:p>
    <w:p w:rsidR="008A1287" w:rsidRPr="00ED65A8" w:rsidRDefault="008A1287" w:rsidP="00ED65A8">
      <w:pPr>
        <w:spacing w:line="276" w:lineRule="auto"/>
        <w:rPr>
          <w:bCs/>
          <w:color w:val="333333"/>
          <w:sz w:val="22"/>
          <w:szCs w:val="22"/>
        </w:rPr>
      </w:pPr>
    </w:p>
    <w:p w:rsidR="00500C14" w:rsidRPr="00E91600" w:rsidRDefault="00F13043" w:rsidP="00E91600">
      <w:pPr>
        <w:pStyle w:val="Prrafodelista"/>
        <w:numPr>
          <w:ilvl w:val="0"/>
          <w:numId w:val="2"/>
        </w:numPr>
        <w:spacing w:line="276" w:lineRule="auto"/>
        <w:rPr>
          <w:bCs/>
          <w:color w:val="333333"/>
          <w:sz w:val="22"/>
          <w:szCs w:val="22"/>
        </w:rPr>
      </w:pPr>
      <w:r w:rsidRPr="00E91600">
        <w:rPr>
          <w:bCs/>
          <w:color w:val="333333"/>
          <w:sz w:val="22"/>
          <w:szCs w:val="22"/>
        </w:rPr>
        <w:t>Intervención</w:t>
      </w:r>
      <w:r w:rsidR="00DB3359" w:rsidRPr="00E91600">
        <w:rPr>
          <w:bCs/>
          <w:color w:val="333333"/>
          <w:sz w:val="22"/>
          <w:szCs w:val="22"/>
        </w:rPr>
        <w:t xml:space="preserve"> realizada</w:t>
      </w:r>
      <w:r w:rsidRPr="00E91600">
        <w:rPr>
          <w:bCs/>
          <w:color w:val="333333"/>
          <w:sz w:val="22"/>
          <w:szCs w:val="22"/>
        </w:rPr>
        <w:t xml:space="preserve"> en el CNCR en el año 1984 por Ana María Lucchini.</w:t>
      </w:r>
    </w:p>
    <w:p w:rsidR="00F13043" w:rsidRPr="00E91600" w:rsidRDefault="00F13043" w:rsidP="00E91600">
      <w:pPr>
        <w:spacing w:line="276" w:lineRule="auto"/>
        <w:jc w:val="both"/>
        <w:rPr>
          <w:bCs/>
          <w:color w:val="333333"/>
          <w:sz w:val="22"/>
          <w:szCs w:val="22"/>
        </w:rPr>
      </w:pPr>
      <w:r w:rsidRPr="00E91600">
        <w:rPr>
          <w:bCs/>
          <w:color w:val="333333"/>
          <w:sz w:val="22"/>
          <w:szCs w:val="22"/>
        </w:rPr>
        <w:t xml:space="preserve">La obra fue sometida a una intervención </w:t>
      </w:r>
      <w:r w:rsidR="00E91600">
        <w:rPr>
          <w:bCs/>
          <w:color w:val="333333"/>
          <w:sz w:val="22"/>
          <w:szCs w:val="22"/>
        </w:rPr>
        <w:t>que afect</w:t>
      </w:r>
      <w:r w:rsidR="00011AF0">
        <w:rPr>
          <w:bCs/>
          <w:color w:val="333333"/>
          <w:sz w:val="22"/>
          <w:szCs w:val="22"/>
        </w:rPr>
        <w:t>ò</w:t>
      </w:r>
      <w:r w:rsidR="00E91600">
        <w:rPr>
          <w:bCs/>
          <w:color w:val="333333"/>
          <w:sz w:val="22"/>
          <w:szCs w:val="22"/>
        </w:rPr>
        <w:t xml:space="preserve"> considerablemente su</w:t>
      </w:r>
      <w:r w:rsidRPr="00E91600">
        <w:rPr>
          <w:bCs/>
          <w:color w:val="333333"/>
          <w:sz w:val="22"/>
          <w:szCs w:val="22"/>
        </w:rPr>
        <w:t xml:space="preserve"> aspecto iconográfico. Los documentos disponibles en los archivos del CNCR (diapositivas LPC 46-1 hasta 46-16, y el informe nº </w:t>
      </w:r>
      <w:r w:rsidR="008F0E46" w:rsidRPr="00E91600">
        <w:rPr>
          <w:bCs/>
          <w:color w:val="auto"/>
          <w:sz w:val="22"/>
          <w:szCs w:val="22"/>
        </w:rPr>
        <w:t>037-3</w:t>
      </w:r>
      <w:r w:rsidRPr="00E91600">
        <w:rPr>
          <w:bCs/>
          <w:color w:val="auto"/>
          <w:sz w:val="22"/>
          <w:szCs w:val="22"/>
        </w:rPr>
        <w:t>)</w:t>
      </w:r>
      <w:r w:rsidRPr="00E91600">
        <w:rPr>
          <w:bCs/>
          <w:color w:val="333333"/>
          <w:sz w:val="22"/>
          <w:szCs w:val="22"/>
        </w:rPr>
        <w:t xml:space="preserve"> muestran que la obra había llegado con un nivel de suciedad muy importante que impedía la apreciación de la imagen. </w:t>
      </w:r>
      <w:r w:rsidR="008843F7" w:rsidRPr="00E91600">
        <w:rPr>
          <w:bCs/>
          <w:color w:val="333333"/>
          <w:sz w:val="22"/>
          <w:szCs w:val="22"/>
        </w:rPr>
        <w:t>Además, la obra presentab</w:t>
      </w:r>
      <w:r w:rsidRPr="00E91600">
        <w:rPr>
          <w:bCs/>
          <w:color w:val="333333"/>
          <w:sz w:val="22"/>
          <w:szCs w:val="22"/>
        </w:rPr>
        <w:t xml:space="preserve">a resanes y repolicromía integral. </w:t>
      </w:r>
      <w:r w:rsidR="00E91600">
        <w:rPr>
          <w:bCs/>
          <w:color w:val="333333"/>
          <w:sz w:val="22"/>
          <w:szCs w:val="22"/>
        </w:rPr>
        <w:t xml:space="preserve">Los antecedentes describen que la </w:t>
      </w:r>
      <w:r w:rsidRPr="00E91600">
        <w:rPr>
          <w:bCs/>
          <w:color w:val="333333"/>
          <w:sz w:val="22"/>
          <w:szCs w:val="22"/>
        </w:rPr>
        <w:t xml:space="preserve"> intervención consistió en la eliminación </w:t>
      </w:r>
      <w:r w:rsidR="00093AC6" w:rsidRPr="00E91600">
        <w:rPr>
          <w:bCs/>
          <w:color w:val="333333"/>
          <w:sz w:val="22"/>
          <w:szCs w:val="22"/>
        </w:rPr>
        <w:t xml:space="preserve">mecánica </w:t>
      </w:r>
      <w:r w:rsidRPr="00E91600">
        <w:rPr>
          <w:bCs/>
          <w:color w:val="333333"/>
          <w:sz w:val="22"/>
          <w:szCs w:val="22"/>
        </w:rPr>
        <w:t>de estos repintes</w:t>
      </w:r>
      <w:r w:rsidR="008843F7" w:rsidRPr="00E91600">
        <w:rPr>
          <w:bCs/>
          <w:color w:val="333333"/>
          <w:sz w:val="22"/>
          <w:szCs w:val="22"/>
        </w:rPr>
        <w:t>,</w:t>
      </w:r>
      <w:r w:rsidRPr="00E91600">
        <w:rPr>
          <w:bCs/>
          <w:color w:val="333333"/>
          <w:sz w:val="22"/>
          <w:szCs w:val="22"/>
        </w:rPr>
        <w:t xml:space="preserve"> la consolidación de </w:t>
      </w:r>
      <w:r w:rsidR="008843F7" w:rsidRPr="00E91600">
        <w:rPr>
          <w:bCs/>
          <w:color w:val="333333"/>
          <w:sz w:val="22"/>
          <w:szCs w:val="22"/>
        </w:rPr>
        <w:t>la madera de la base</w:t>
      </w:r>
      <w:r w:rsidR="00093AC6" w:rsidRPr="00E91600">
        <w:rPr>
          <w:bCs/>
          <w:color w:val="333333"/>
          <w:sz w:val="22"/>
          <w:szCs w:val="22"/>
        </w:rPr>
        <w:t xml:space="preserve"> </w:t>
      </w:r>
      <w:r w:rsidR="008843F7" w:rsidRPr="00E91600">
        <w:rPr>
          <w:bCs/>
          <w:color w:val="333333"/>
          <w:sz w:val="22"/>
          <w:szCs w:val="22"/>
        </w:rPr>
        <w:t>carcomida</w:t>
      </w:r>
      <w:r w:rsidR="00093AC6" w:rsidRPr="00E91600">
        <w:rPr>
          <w:bCs/>
          <w:color w:val="333333"/>
          <w:sz w:val="22"/>
          <w:szCs w:val="22"/>
        </w:rPr>
        <w:t xml:space="preserve"> (Paraloid B72 en xilol al 20%)</w:t>
      </w:r>
      <w:r w:rsidR="008843F7" w:rsidRPr="00E91600">
        <w:rPr>
          <w:bCs/>
          <w:color w:val="333333"/>
          <w:sz w:val="22"/>
          <w:szCs w:val="22"/>
        </w:rPr>
        <w:t xml:space="preserve">, </w:t>
      </w:r>
      <w:r w:rsidR="00E91600">
        <w:rPr>
          <w:bCs/>
          <w:color w:val="333333"/>
          <w:sz w:val="22"/>
          <w:szCs w:val="22"/>
        </w:rPr>
        <w:t>la</w:t>
      </w:r>
      <w:r w:rsidR="00E91600" w:rsidRPr="00E91600">
        <w:rPr>
          <w:bCs/>
          <w:color w:val="333333"/>
          <w:sz w:val="22"/>
          <w:szCs w:val="22"/>
        </w:rPr>
        <w:t xml:space="preserve"> </w:t>
      </w:r>
      <w:r w:rsidR="00093AC6" w:rsidRPr="00E91600">
        <w:rPr>
          <w:bCs/>
          <w:color w:val="333333"/>
          <w:sz w:val="22"/>
          <w:szCs w:val="22"/>
        </w:rPr>
        <w:t xml:space="preserve">desinfección de la obra (Lindano al 5% en bencina blanca) </w:t>
      </w:r>
      <w:r w:rsidR="008843F7" w:rsidRPr="00E91600">
        <w:rPr>
          <w:bCs/>
          <w:color w:val="333333"/>
          <w:sz w:val="22"/>
          <w:szCs w:val="22"/>
        </w:rPr>
        <w:t xml:space="preserve">y la reintegración cromática de algunos faltantes </w:t>
      </w:r>
    </w:p>
    <w:p w:rsidR="00916D68" w:rsidRPr="00E91600" w:rsidRDefault="00916D68" w:rsidP="00E91600">
      <w:pPr>
        <w:spacing w:line="276" w:lineRule="auto"/>
        <w:jc w:val="both"/>
        <w:rPr>
          <w:bCs/>
          <w:color w:val="333333"/>
          <w:sz w:val="22"/>
          <w:szCs w:val="22"/>
        </w:rPr>
      </w:pPr>
    </w:p>
    <w:p w:rsidR="00916D68" w:rsidRPr="00E91600" w:rsidRDefault="00916D68" w:rsidP="00E91600">
      <w:pPr>
        <w:spacing w:line="276" w:lineRule="auto"/>
        <w:jc w:val="center"/>
        <w:rPr>
          <w:bCs/>
          <w:color w:val="333333"/>
          <w:sz w:val="22"/>
          <w:szCs w:val="22"/>
        </w:rPr>
      </w:pPr>
      <w:r w:rsidRPr="00E91600">
        <w:rPr>
          <w:bCs/>
          <w:noProof/>
          <w:color w:val="333333"/>
          <w:sz w:val="22"/>
          <w:szCs w:val="22"/>
          <w:lang w:val="es-CL" w:eastAsia="es-CL"/>
        </w:rPr>
        <w:lastRenderedPageBreak/>
        <w:drawing>
          <wp:inline distT="0" distB="0" distL="0" distR="0">
            <wp:extent cx="2981325" cy="1995890"/>
            <wp:effectExtent l="19050" t="0" r="9525" b="0"/>
            <wp:docPr id="5" name="Imagen 3" descr="T:\Banco de Imagenes\Monumentos\En Proceso\2012\2°semestre\LMD-467 Sta Catalina de Alejandría\01.iniciales\LMD-4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Banco de Imagenes\Monumentos\En Proceso\2012\2°semestre\LMD-467 Sta Catalina de Alejandría\01.iniciales\LMD-467.19.jpg"/>
                    <pic:cNvPicPr>
                      <a:picLocks noChangeAspect="1" noChangeArrowheads="1"/>
                    </pic:cNvPicPr>
                  </pic:nvPicPr>
                  <pic:blipFill>
                    <a:blip r:embed="rId10" cstate="print"/>
                    <a:srcRect/>
                    <a:stretch>
                      <a:fillRect/>
                    </a:stretch>
                  </pic:blipFill>
                  <pic:spPr bwMode="auto">
                    <a:xfrm>
                      <a:off x="0" y="0"/>
                      <a:ext cx="2982097" cy="1996407"/>
                    </a:xfrm>
                    <a:prstGeom prst="rect">
                      <a:avLst/>
                    </a:prstGeom>
                    <a:noFill/>
                    <a:ln w="9525">
                      <a:noFill/>
                      <a:miter lim="800000"/>
                      <a:headEnd/>
                      <a:tailEnd/>
                    </a:ln>
                  </pic:spPr>
                </pic:pic>
              </a:graphicData>
            </a:graphic>
          </wp:inline>
        </w:drawing>
      </w:r>
    </w:p>
    <w:p w:rsidR="00916D68" w:rsidRPr="00E91600" w:rsidRDefault="000953BA" w:rsidP="00E91600">
      <w:pPr>
        <w:spacing w:line="276" w:lineRule="auto"/>
        <w:jc w:val="center"/>
        <w:rPr>
          <w:bCs/>
          <w:color w:val="333333"/>
          <w:sz w:val="18"/>
          <w:szCs w:val="18"/>
        </w:rPr>
      </w:pPr>
      <w:r w:rsidRPr="000953BA">
        <w:rPr>
          <w:bCs/>
          <w:color w:val="333333"/>
          <w:sz w:val="18"/>
          <w:szCs w:val="18"/>
        </w:rPr>
        <w:t>Reintegración cromática del 1984 en el brazo derecho (Archivo CNCR, Rivas, V., 2012)</w:t>
      </w:r>
    </w:p>
    <w:p w:rsidR="00916D68" w:rsidRPr="00E91600" w:rsidRDefault="00916D68" w:rsidP="00E91600">
      <w:pPr>
        <w:spacing w:line="276" w:lineRule="auto"/>
        <w:jc w:val="both"/>
        <w:rPr>
          <w:bCs/>
          <w:color w:val="333333"/>
          <w:sz w:val="22"/>
          <w:szCs w:val="22"/>
        </w:rPr>
      </w:pPr>
    </w:p>
    <w:p w:rsidR="00F13043" w:rsidRPr="00E91600" w:rsidRDefault="00F13043" w:rsidP="00E91600">
      <w:pPr>
        <w:spacing w:line="276" w:lineRule="auto"/>
        <w:rPr>
          <w:bCs/>
          <w:color w:val="333333"/>
          <w:sz w:val="22"/>
          <w:szCs w:val="22"/>
        </w:rPr>
      </w:pPr>
    </w:p>
    <w:p w:rsidR="004109CB" w:rsidRPr="00E91600" w:rsidRDefault="004109CB" w:rsidP="00E91600">
      <w:pPr>
        <w:spacing w:line="276" w:lineRule="auto"/>
        <w:jc w:val="both"/>
        <w:rPr>
          <w:bCs/>
          <w:color w:val="333333"/>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23"/>
        <w:gridCol w:w="5616"/>
      </w:tblGrid>
      <w:tr w:rsidR="004109CB" w:rsidRPr="00E91600">
        <w:tc>
          <w:tcPr>
            <w:tcW w:w="4631" w:type="dxa"/>
          </w:tcPr>
          <w:p w:rsidR="004109CB" w:rsidRPr="00E91600" w:rsidRDefault="004109CB" w:rsidP="00E91600">
            <w:pPr>
              <w:spacing w:line="276" w:lineRule="auto"/>
              <w:jc w:val="center"/>
              <w:rPr>
                <w:bCs/>
                <w:color w:val="333333"/>
                <w:sz w:val="22"/>
                <w:szCs w:val="22"/>
              </w:rPr>
            </w:pPr>
            <w:r w:rsidRPr="00E91600">
              <w:rPr>
                <w:bCs/>
                <w:noProof/>
                <w:color w:val="333333"/>
                <w:sz w:val="22"/>
                <w:szCs w:val="22"/>
                <w:lang w:val="es-CL" w:eastAsia="es-CL"/>
              </w:rPr>
              <w:drawing>
                <wp:inline distT="0" distB="0" distL="0" distR="0">
                  <wp:extent cx="1504950" cy="2407919"/>
                  <wp:effectExtent l="19050" t="0" r="0" b="0"/>
                  <wp:docPr id="12" name="Imagen 9" descr="T:\Banco de Imagenes\Documentacion\en proceso\LFD818_SANTA CATALINA DE ALEJANDRÍA_LM\LFD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anco de Imagenes\Documentacion\en proceso\LFD818_SANTA CATALINA DE ALEJANDRÍA_LM\LFD818.14.jpg"/>
                          <pic:cNvPicPr>
                            <a:picLocks noChangeAspect="1" noChangeArrowheads="1"/>
                          </pic:cNvPicPr>
                        </pic:nvPicPr>
                        <pic:blipFill>
                          <a:blip r:embed="rId11" cstate="print"/>
                          <a:srcRect/>
                          <a:stretch>
                            <a:fillRect/>
                          </a:stretch>
                        </pic:blipFill>
                        <pic:spPr bwMode="auto">
                          <a:xfrm>
                            <a:off x="0" y="0"/>
                            <a:ext cx="1507847" cy="2412555"/>
                          </a:xfrm>
                          <a:prstGeom prst="rect">
                            <a:avLst/>
                          </a:prstGeom>
                          <a:noFill/>
                          <a:ln w="9525">
                            <a:noFill/>
                            <a:miter lim="800000"/>
                            <a:headEnd/>
                            <a:tailEnd/>
                          </a:ln>
                        </pic:spPr>
                      </pic:pic>
                    </a:graphicData>
                  </a:graphic>
                </wp:inline>
              </w:drawing>
            </w:r>
          </w:p>
        </w:tc>
        <w:tc>
          <w:tcPr>
            <w:tcW w:w="4632" w:type="dxa"/>
          </w:tcPr>
          <w:p w:rsidR="004109CB" w:rsidRPr="00E91600" w:rsidRDefault="004109CB" w:rsidP="00E91600">
            <w:pPr>
              <w:spacing w:line="276" w:lineRule="auto"/>
              <w:jc w:val="center"/>
              <w:rPr>
                <w:bCs/>
                <w:color w:val="333333"/>
                <w:sz w:val="22"/>
                <w:szCs w:val="22"/>
              </w:rPr>
            </w:pPr>
            <w:r w:rsidRPr="00E91600">
              <w:rPr>
                <w:bCs/>
                <w:noProof/>
                <w:color w:val="333333"/>
                <w:sz w:val="22"/>
                <w:szCs w:val="22"/>
                <w:lang w:val="es-CL" w:eastAsia="es-CL"/>
              </w:rPr>
              <w:drawing>
                <wp:inline distT="0" distB="0" distL="0" distR="0">
                  <wp:extent cx="3407743" cy="2200275"/>
                  <wp:effectExtent l="19050" t="0" r="2207" b="0"/>
                  <wp:docPr id="13" name="Imagen 10" descr="T:\Banco de Imagenes\Documentacion\en proceso\LFD818_SANTA CATALINA DE ALEJANDRÍA_LM\LFD8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Banco de Imagenes\Documentacion\en proceso\LFD818_SANTA CATALINA DE ALEJANDRÍA_LM\LFD818.05.jpg"/>
                          <pic:cNvPicPr>
                            <a:picLocks noChangeAspect="1" noChangeArrowheads="1"/>
                          </pic:cNvPicPr>
                        </pic:nvPicPr>
                        <pic:blipFill>
                          <a:blip r:embed="rId12"/>
                          <a:srcRect/>
                          <a:stretch>
                            <a:fillRect/>
                          </a:stretch>
                        </pic:blipFill>
                        <pic:spPr bwMode="auto">
                          <a:xfrm>
                            <a:off x="0" y="0"/>
                            <a:ext cx="3407880" cy="2200364"/>
                          </a:xfrm>
                          <a:prstGeom prst="rect">
                            <a:avLst/>
                          </a:prstGeom>
                          <a:noFill/>
                          <a:ln w="9525">
                            <a:noFill/>
                            <a:miter lim="800000"/>
                            <a:headEnd/>
                            <a:tailEnd/>
                          </a:ln>
                        </pic:spPr>
                      </pic:pic>
                    </a:graphicData>
                  </a:graphic>
                </wp:inline>
              </w:drawing>
            </w:r>
          </w:p>
        </w:tc>
      </w:tr>
      <w:tr w:rsidR="004109CB" w:rsidRPr="00E91600">
        <w:tc>
          <w:tcPr>
            <w:tcW w:w="4631" w:type="dxa"/>
          </w:tcPr>
          <w:p w:rsidR="004109CB" w:rsidRPr="00E91600" w:rsidRDefault="000953BA" w:rsidP="00E91600">
            <w:pPr>
              <w:spacing w:line="276" w:lineRule="auto"/>
              <w:jc w:val="center"/>
              <w:rPr>
                <w:bCs/>
                <w:color w:val="333333"/>
                <w:sz w:val="18"/>
                <w:szCs w:val="18"/>
              </w:rPr>
            </w:pPr>
            <w:r w:rsidRPr="000953BA">
              <w:rPr>
                <w:bCs/>
                <w:color w:val="333333"/>
                <w:sz w:val="18"/>
                <w:szCs w:val="18"/>
              </w:rPr>
              <w:t>Proceso de eliminación del repolicromado (Archivo CNCR, Lucchini, AM., 1984)</w:t>
            </w:r>
          </w:p>
        </w:tc>
        <w:tc>
          <w:tcPr>
            <w:tcW w:w="4632" w:type="dxa"/>
          </w:tcPr>
          <w:p w:rsidR="004109CB" w:rsidRPr="00E91600" w:rsidRDefault="000953BA" w:rsidP="00E91600">
            <w:pPr>
              <w:spacing w:line="276" w:lineRule="auto"/>
              <w:jc w:val="center"/>
              <w:rPr>
                <w:bCs/>
                <w:color w:val="333333"/>
                <w:sz w:val="18"/>
                <w:szCs w:val="18"/>
              </w:rPr>
            </w:pPr>
            <w:r w:rsidRPr="000953BA">
              <w:rPr>
                <w:bCs/>
                <w:color w:val="333333"/>
                <w:sz w:val="18"/>
                <w:szCs w:val="18"/>
              </w:rPr>
              <w:t>Esgrafiado antiguo, eliminado en el 1984 (Archivo CNCR, Lucchini, AM., 1984)</w:t>
            </w:r>
          </w:p>
        </w:tc>
      </w:tr>
    </w:tbl>
    <w:p w:rsidR="004109CB" w:rsidRPr="00E91600" w:rsidRDefault="004109CB" w:rsidP="00E91600">
      <w:pPr>
        <w:spacing w:line="276" w:lineRule="auto"/>
        <w:jc w:val="both"/>
        <w:rPr>
          <w:bCs/>
          <w:color w:val="333333"/>
          <w:sz w:val="22"/>
          <w:szCs w:val="22"/>
        </w:rPr>
      </w:pPr>
      <w:r w:rsidRPr="00E91600">
        <w:rPr>
          <w:bCs/>
          <w:color w:val="333333"/>
          <w:sz w:val="22"/>
          <w:szCs w:val="22"/>
        </w:rPr>
        <w:tab/>
      </w:r>
      <w:r w:rsidRPr="00E91600">
        <w:rPr>
          <w:bCs/>
          <w:color w:val="333333"/>
          <w:sz w:val="22"/>
          <w:szCs w:val="22"/>
        </w:rPr>
        <w:tab/>
      </w:r>
    </w:p>
    <w:p w:rsidR="008F0E46" w:rsidRPr="00E91600" w:rsidRDefault="008F0E46" w:rsidP="00E91600">
      <w:pPr>
        <w:spacing w:line="276" w:lineRule="auto"/>
        <w:jc w:val="both"/>
        <w:rPr>
          <w:bCs/>
          <w:color w:val="333333"/>
          <w:sz w:val="22"/>
          <w:szCs w:val="22"/>
        </w:rPr>
      </w:pPr>
      <w:r w:rsidRPr="00E91600">
        <w:rPr>
          <w:bCs/>
          <w:color w:val="333333"/>
          <w:sz w:val="22"/>
          <w:szCs w:val="22"/>
        </w:rPr>
        <w:t>La base es la zona más intervenida, según los análisis estratigráficos realizados en el 1984.</w:t>
      </w:r>
    </w:p>
    <w:p w:rsidR="00916D68" w:rsidRPr="00E91600" w:rsidRDefault="00916D68" w:rsidP="00E91600">
      <w:pPr>
        <w:spacing w:line="276" w:lineRule="auto"/>
        <w:jc w:val="both"/>
        <w:rPr>
          <w:bCs/>
          <w:color w:val="333333"/>
          <w:sz w:val="22"/>
          <w:szCs w:val="22"/>
        </w:rPr>
      </w:pPr>
    </w:p>
    <w:p w:rsidR="00916D68" w:rsidRPr="00E91600" w:rsidRDefault="00EA28CD" w:rsidP="00E91600">
      <w:pPr>
        <w:spacing w:line="276" w:lineRule="auto"/>
        <w:jc w:val="center"/>
        <w:rPr>
          <w:bCs/>
          <w:color w:val="333333"/>
          <w:sz w:val="22"/>
          <w:szCs w:val="22"/>
        </w:rPr>
      </w:pPr>
      <w:r w:rsidRPr="00E91600">
        <w:rPr>
          <w:bCs/>
          <w:noProof/>
          <w:color w:val="333333"/>
          <w:sz w:val="22"/>
          <w:szCs w:val="22"/>
          <w:lang w:val="es-CL" w:eastAsia="es-CL"/>
        </w:rPr>
        <w:drawing>
          <wp:inline distT="0" distB="0" distL="0" distR="0">
            <wp:extent cx="3028950" cy="1851025"/>
            <wp:effectExtent l="19050" t="0" r="0" b="0"/>
            <wp:docPr id="10" name="Imagen 8" descr="T:\Banco de Imagenes\Documentacion\en proceso\LFD818_SANTA CATALINA DE ALEJANDRÍA_LM\LFD8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Banco de Imagenes\Documentacion\en proceso\LFD818_SANTA CATALINA DE ALEJANDRÍA_LM\LFD818.04.jpg"/>
                    <pic:cNvPicPr>
                      <a:picLocks noChangeAspect="1" noChangeArrowheads="1"/>
                    </pic:cNvPicPr>
                  </pic:nvPicPr>
                  <pic:blipFill>
                    <a:blip r:embed="rId13" cstate="print"/>
                    <a:srcRect/>
                    <a:stretch>
                      <a:fillRect/>
                    </a:stretch>
                  </pic:blipFill>
                  <pic:spPr bwMode="auto">
                    <a:xfrm>
                      <a:off x="0" y="0"/>
                      <a:ext cx="3028950" cy="1851025"/>
                    </a:xfrm>
                    <a:prstGeom prst="rect">
                      <a:avLst/>
                    </a:prstGeom>
                    <a:noFill/>
                    <a:ln w="9525">
                      <a:noFill/>
                      <a:miter lim="800000"/>
                      <a:headEnd/>
                      <a:tailEnd/>
                    </a:ln>
                  </pic:spPr>
                </pic:pic>
              </a:graphicData>
            </a:graphic>
          </wp:inline>
        </w:drawing>
      </w:r>
    </w:p>
    <w:p w:rsidR="00EA28CD" w:rsidRPr="00E91600" w:rsidRDefault="000953BA" w:rsidP="00E91600">
      <w:pPr>
        <w:spacing w:line="276" w:lineRule="auto"/>
        <w:jc w:val="center"/>
        <w:rPr>
          <w:bCs/>
          <w:color w:val="333333"/>
          <w:sz w:val="18"/>
          <w:szCs w:val="18"/>
        </w:rPr>
      </w:pPr>
      <w:r w:rsidRPr="000953BA">
        <w:rPr>
          <w:bCs/>
          <w:color w:val="333333"/>
          <w:sz w:val="18"/>
          <w:szCs w:val="18"/>
        </w:rPr>
        <w:lastRenderedPageBreak/>
        <w:t>Diapositiva de la intervención del 1984: sondeo de la base (Archivo CNCR, Lucchini, AM., 1984)</w:t>
      </w:r>
    </w:p>
    <w:p w:rsidR="00E74D3A" w:rsidRPr="00E91600" w:rsidRDefault="00E74D3A" w:rsidP="00E91600">
      <w:pPr>
        <w:spacing w:line="276" w:lineRule="auto"/>
        <w:rPr>
          <w:bCs/>
          <w:color w:val="333333"/>
          <w:sz w:val="22"/>
          <w:szCs w:val="22"/>
        </w:rPr>
      </w:pPr>
    </w:p>
    <w:p w:rsidR="008715EC" w:rsidRPr="00E91600" w:rsidRDefault="00433C66" w:rsidP="00E91600">
      <w:pPr>
        <w:spacing w:line="276" w:lineRule="auto"/>
        <w:rPr>
          <w:b/>
          <w:bCs/>
          <w:color w:val="auto"/>
          <w:sz w:val="22"/>
          <w:szCs w:val="22"/>
        </w:rPr>
      </w:pPr>
      <w:r w:rsidRPr="00E91600">
        <w:rPr>
          <w:b/>
          <w:bCs/>
          <w:color w:val="auto"/>
          <w:sz w:val="22"/>
          <w:szCs w:val="22"/>
        </w:rPr>
        <w:t xml:space="preserve">12. </w:t>
      </w:r>
      <w:r w:rsidR="008715EC" w:rsidRPr="00E91600">
        <w:rPr>
          <w:b/>
          <w:bCs/>
          <w:color w:val="auto"/>
          <w:sz w:val="22"/>
          <w:szCs w:val="22"/>
        </w:rPr>
        <w:t>Estado de Conservación</w:t>
      </w:r>
      <w:r w:rsidR="0034305F" w:rsidRPr="00E91600">
        <w:rPr>
          <w:b/>
          <w:bCs/>
          <w:color w:val="auto"/>
          <w:sz w:val="22"/>
          <w:szCs w:val="22"/>
        </w:rPr>
        <w:t>: Regular</w:t>
      </w:r>
    </w:p>
    <w:p w:rsidR="00444625" w:rsidRPr="00E91600" w:rsidRDefault="00444625" w:rsidP="00E91600">
      <w:pPr>
        <w:spacing w:line="276" w:lineRule="auto"/>
        <w:rPr>
          <w:bCs/>
          <w:color w:val="333333"/>
          <w:sz w:val="22"/>
          <w:szCs w:val="22"/>
        </w:rPr>
      </w:pPr>
    </w:p>
    <w:p w:rsidR="00444625" w:rsidRPr="00E91600" w:rsidRDefault="00967063" w:rsidP="00E91600">
      <w:pPr>
        <w:spacing w:line="276" w:lineRule="auto"/>
        <w:jc w:val="both"/>
        <w:rPr>
          <w:bCs/>
          <w:color w:val="333333"/>
          <w:sz w:val="22"/>
          <w:szCs w:val="22"/>
          <w:lang w:val="es-CL"/>
        </w:rPr>
      </w:pPr>
      <w:r w:rsidRPr="00E91600">
        <w:rPr>
          <w:bCs/>
          <w:color w:val="333333"/>
          <w:sz w:val="22"/>
          <w:szCs w:val="22"/>
          <w:lang w:val="es-CL"/>
        </w:rPr>
        <w:t>Cuando ingres</w:t>
      </w:r>
      <w:r w:rsidR="00916D68" w:rsidRPr="00E91600">
        <w:rPr>
          <w:bCs/>
          <w:color w:val="333333"/>
          <w:sz w:val="22"/>
          <w:szCs w:val="22"/>
          <w:lang w:val="es-CL"/>
        </w:rPr>
        <w:t>ó</w:t>
      </w:r>
      <w:r w:rsidRPr="00E91600">
        <w:rPr>
          <w:bCs/>
          <w:color w:val="333333"/>
          <w:sz w:val="22"/>
          <w:szCs w:val="22"/>
          <w:lang w:val="es-CL"/>
        </w:rPr>
        <w:t xml:space="preserve"> al Laboratorio, la obra estaba en un estado de conservaci</w:t>
      </w:r>
      <w:r w:rsidR="00E74D3A">
        <w:rPr>
          <w:bCs/>
          <w:color w:val="333333"/>
          <w:sz w:val="22"/>
          <w:szCs w:val="22"/>
          <w:lang w:val="es-CL"/>
        </w:rPr>
        <w:t>ó</w:t>
      </w:r>
      <w:r w:rsidRPr="00E91600">
        <w:rPr>
          <w:bCs/>
          <w:color w:val="333333"/>
          <w:sz w:val="22"/>
          <w:szCs w:val="22"/>
          <w:lang w:val="es-CL"/>
        </w:rPr>
        <w:t xml:space="preserve">n regular. </w:t>
      </w:r>
    </w:p>
    <w:p w:rsidR="008715EC" w:rsidRPr="00E91600" w:rsidRDefault="008715EC" w:rsidP="00E91600">
      <w:pPr>
        <w:spacing w:line="276" w:lineRule="auto"/>
        <w:rPr>
          <w:bCs/>
          <w:color w:val="333333"/>
          <w:sz w:val="22"/>
          <w:szCs w:val="22"/>
          <w:lang w:val="es-CL"/>
        </w:rPr>
      </w:pPr>
    </w:p>
    <w:p w:rsidR="0034305F" w:rsidRPr="00E91600" w:rsidRDefault="0034305F" w:rsidP="00E91600">
      <w:pPr>
        <w:spacing w:line="276" w:lineRule="auto"/>
        <w:jc w:val="both"/>
        <w:rPr>
          <w:bCs/>
          <w:color w:val="333333"/>
          <w:sz w:val="22"/>
          <w:szCs w:val="22"/>
          <w:lang w:val="es-CL"/>
        </w:rPr>
      </w:pPr>
      <w:r w:rsidRPr="00E91600">
        <w:rPr>
          <w:bCs/>
          <w:color w:val="333333"/>
          <w:sz w:val="22"/>
          <w:szCs w:val="22"/>
          <w:lang w:val="es-CL"/>
        </w:rPr>
        <w:t>L</w:t>
      </w:r>
      <w:r w:rsidR="008843F7" w:rsidRPr="00E91600">
        <w:rPr>
          <w:bCs/>
          <w:color w:val="333333"/>
          <w:sz w:val="22"/>
          <w:szCs w:val="22"/>
          <w:lang w:val="es-CL"/>
        </w:rPr>
        <w:t>a intervención del 1984 permitió estabilizar</w:t>
      </w:r>
      <w:r w:rsidRPr="00E91600">
        <w:rPr>
          <w:bCs/>
          <w:color w:val="333333"/>
          <w:sz w:val="22"/>
          <w:szCs w:val="22"/>
          <w:lang w:val="es-CL"/>
        </w:rPr>
        <w:t xml:space="preserve"> </w:t>
      </w:r>
      <w:r w:rsidR="008843F7" w:rsidRPr="00E91600">
        <w:rPr>
          <w:bCs/>
          <w:color w:val="333333"/>
          <w:sz w:val="22"/>
          <w:szCs w:val="22"/>
          <w:lang w:val="es-CL"/>
        </w:rPr>
        <w:t>la</w:t>
      </w:r>
      <w:r w:rsidRPr="00E91600">
        <w:rPr>
          <w:bCs/>
          <w:color w:val="333333"/>
          <w:sz w:val="22"/>
          <w:szCs w:val="22"/>
          <w:lang w:val="es-CL"/>
        </w:rPr>
        <w:t xml:space="preserve"> obra</w:t>
      </w:r>
      <w:r w:rsidR="008843F7" w:rsidRPr="00E91600">
        <w:rPr>
          <w:bCs/>
          <w:color w:val="333333"/>
          <w:sz w:val="22"/>
          <w:szCs w:val="22"/>
          <w:lang w:val="es-CL"/>
        </w:rPr>
        <w:t xml:space="preserve"> y devolverle parte de su aspecto original.</w:t>
      </w:r>
      <w:r w:rsidRPr="00E91600">
        <w:rPr>
          <w:bCs/>
          <w:color w:val="333333"/>
          <w:sz w:val="22"/>
          <w:szCs w:val="22"/>
          <w:lang w:val="es-CL"/>
        </w:rPr>
        <w:t xml:space="preserve"> Los reintegros cromáticos realizados lograron un buen resultado y se integran bien en la unidad de la imagen.</w:t>
      </w:r>
    </w:p>
    <w:p w:rsidR="008F0E46" w:rsidRPr="00E91600" w:rsidRDefault="008F0E46" w:rsidP="00E91600">
      <w:pPr>
        <w:spacing w:line="276" w:lineRule="auto"/>
        <w:jc w:val="both"/>
        <w:rPr>
          <w:bCs/>
          <w:color w:val="333333"/>
          <w:sz w:val="22"/>
          <w:szCs w:val="22"/>
          <w:lang w:val="es-CL"/>
        </w:rPr>
      </w:pPr>
    </w:p>
    <w:p w:rsidR="008843F7" w:rsidRPr="00E91600" w:rsidRDefault="008843F7" w:rsidP="00E91600">
      <w:pPr>
        <w:spacing w:line="276" w:lineRule="auto"/>
        <w:jc w:val="both"/>
        <w:rPr>
          <w:bCs/>
          <w:color w:val="333333"/>
          <w:sz w:val="22"/>
          <w:szCs w:val="22"/>
          <w:lang w:val="es-CL"/>
        </w:rPr>
      </w:pPr>
      <w:r w:rsidRPr="00E91600">
        <w:rPr>
          <w:bCs/>
          <w:color w:val="333333"/>
          <w:sz w:val="22"/>
          <w:szCs w:val="22"/>
          <w:lang w:val="es-CL"/>
        </w:rPr>
        <w:t>A pesar de esto, nuevamente la obra presenta cierta suciedad</w:t>
      </w:r>
      <w:r w:rsidR="00BF4EC7" w:rsidRPr="00E91600">
        <w:rPr>
          <w:bCs/>
          <w:color w:val="333333"/>
          <w:sz w:val="22"/>
          <w:szCs w:val="22"/>
          <w:lang w:val="es-CL"/>
        </w:rPr>
        <w:t xml:space="preserve"> superficial, y los orificios de salida de insectos</w:t>
      </w:r>
      <w:r w:rsidR="0034305F" w:rsidRPr="00E91600">
        <w:rPr>
          <w:bCs/>
          <w:color w:val="333333"/>
          <w:sz w:val="22"/>
          <w:szCs w:val="22"/>
          <w:lang w:val="es-CL"/>
        </w:rPr>
        <w:t xml:space="preserve"> dificultan la legibilidad, especialmente en el rostro. El criterio usado en la intervención anterior, basado en el respeto por el original, dejó la imagen con su policromía inicial, la cual estaba muy dañada y parcialmente conservada. </w:t>
      </w:r>
    </w:p>
    <w:p w:rsidR="00DB3359" w:rsidRPr="00E91600" w:rsidRDefault="00DB3359" w:rsidP="00E91600">
      <w:pPr>
        <w:spacing w:line="276" w:lineRule="auto"/>
        <w:ind w:firstLine="708"/>
        <w:jc w:val="both"/>
        <w:rPr>
          <w:bCs/>
          <w:color w:val="333333"/>
          <w:sz w:val="22"/>
          <w:szCs w:val="22"/>
          <w:lang w:val="es-CL"/>
        </w:rPr>
      </w:pPr>
    </w:p>
    <w:p w:rsidR="00DB3359" w:rsidRPr="00E91600" w:rsidRDefault="00DB3359" w:rsidP="00E91600">
      <w:pPr>
        <w:spacing w:line="276" w:lineRule="auto"/>
        <w:ind w:firstLine="708"/>
        <w:jc w:val="both"/>
        <w:rPr>
          <w:b/>
          <w:bCs/>
          <w:color w:val="333333"/>
          <w:sz w:val="22"/>
          <w:szCs w:val="22"/>
          <w:lang w:val="es-CL"/>
        </w:rPr>
      </w:pPr>
      <w:r w:rsidRPr="00E91600">
        <w:rPr>
          <w:b/>
          <w:bCs/>
          <w:color w:val="333333"/>
          <w:sz w:val="22"/>
          <w:szCs w:val="22"/>
          <w:lang w:val="es-CL"/>
        </w:rPr>
        <w:t>Soporte</w:t>
      </w:r>
      <w:r w:rsidR="0065775A" w:rsidRPr="00E91600">
        <w:rPr>
          <w:b/>
          <w:bCs/>
          <w:color w:val="333333"/>
          <w:sz w:val="22"/>
          <w:szCs w:val="22"/>
          <w:lang w:val="es-CL"/>
        </w:rPr>
        <w:t xml:space="preserve"> de madera</w:t>
      </w:r>
      <w:r w:rsidRPr="00E91600">
        <w:rPr>
          <w:b/>
          <w:bCs/>
          <w:color w:val="333333"/>
          <w:sz w:val="22"/>
          <w:szCs w:val="22"/>
          <w:lang w:val="es-CL"/>
        </w:rPr>
        <w:t>:</w:t>
      </w:r>
    </w:p>
    <w:p w:rsidR="0065775A" w:rsidRPr="00E91600" w:rsidRDefault="0065775A" w:rsidP="00E91600">
      <w:pPr>
        <w:pStyle w:val="Prrafodelista"/>
        <w:numPr>
          <w:ilvl w:val="0"/>
          <w:numId w:val="2"/>
          <w:numberingChange w:id="0" w:author="Caroline Chamoux" w:date="2012-10-25T20:55:00Z" w:original=""/>
        </w:numPr>
        <w:spacing w:line="276" w:lineRule="auto"/>
        <w:jc w:val="both"/>
        <w:rPr>
          <w:bCs/>
          <w:color w:val="333333"/>
          <w:sz w:val="22"/>
          <w:szCs w:val="22"/>
          <w:lang w:val="es-CL"/>
        </w:rPr>
      </w:pPr>
      <w:r w:rsidRPr="00E91600">
        <w:rPr>
          <w:bCs/>
          <w:color w:val="333333"/>
          <w:sz w:val="22"/>
          <w:szCs w:val="22"/>
          <w:lang w:val="es-CL"/>
        </w:rPr>
        <w:t xml:space="preserve">El soporte presenta numerosos orificios resultantes de uno o varios ataques de insectos xilófagos. Este deterioro está </w:t>
      </w:r>
      <w:r w:rsidR="005A1EE4">
        <w:rPr>
          <w:bCs/>
          <w:color w:val="333333"/>
          <w:sz w:val="22"/>
          <w:szCs w:val="22"/>
          <w:lang w:val="es-CL"/>
        </w:rPr>
        <w:t xml:space="preserve">actualmente </w:t>
      </w:r>
      <w:r w:rsidRPr="00E91600">
        <w:rPr>
          <w:bCs/>
          <w:color w:val="333333"/>
          <w:sz w:val="22"/>
          <w:szCs w:val="22"/>
          <w:lang w:val="es-CL"/>
        </w:rPr>
        <w:t>pasivo</w:t>
      </w:r>
      <w:r w:rsidR="00F01658" w:rsidRPr="00E91600">
        <w:rPr>
          <w:bCs/>
          <w:color w:val="333333"/>
          <w:sz w:val="22"/>
          <w:szCs w:val="22"/>
          <w:lang w:val="es-CL"/>
        </w:rPr>
        <w:t xml:space="preserve">, </w:t>
      </w:r>
      <w:r w:rsidR="005A1EE4">
        <w:rPr>
          <w:bCs/>
          <w:color w:val="333333"/>
          <w:sz w:val="22"/>
          <w:szCs w:val="22"/>
          <w:lang w:val="es-CL"/>
        </w:rPr>
        <w:t xml:space="preserve">sin embargo </w:t>
      </w:r>
      <w:r w:rsidR="00A417B0" w:rsidRPr="00E91600">
        <w:rPr>
          <w:bCs/>
          <w:color w:val="333333"/>
          <w:sz w:val="22"/>
          <w:szCs w:val="22"/>
          <w:lang w:val="es-CL"/>
        </w:rPr>
        <w:t xml:space="preserve">los orificios de mayor tamaño y los </w:t>
      </w:r>
      <w:r w:rsidR="005A1EE4">
        <w:rPr>
          <w:bCs/>
          <w:color w:val="333333"/>
          <w:sz w:val="22"/>
          <w:szCs w:val="22"/>
          <w:lang w:val="es-CL"/>
        </w:rPr>
        <w:t xml:space="preserve">que se ubican </w:t>
      </w:r>
      <w:r w:rsidR="00A417B0" w:rsidRPr="00E91600">
        <w:rPr>
          <w:bCs/>
          <w:color w:val="333333"/>
          <w:sz w:val="22"/>
          <w:szCs w:val="22"/>
          <w:lang w:val="es-CL"/>
        </w:rPr>
        <w:t>en posició</w:t>
      </w:r>
      <w:r w:rsidR="00F01658" w:rsidRPr="00E91600">
        <w:rPr>
          <w:bCs/>
          <w:color w:val="333333"/>
          <w:sz w:val="22"/>
          <w:szCs w:val="22"/>
          <w:lang w:val="es-CL"/>
        </w:rPr>
        <w:t>n v</w:t>
      </w:r>
      <w:r w:rsidR="00A417B0" w:rsidRPr="00E91600">
        <w:rPr>
          <w:bCs/>
          <w:color w:val="333333"/>
          <w:sz w:val="22"/>
          <w:szCs w:val="22"/>
          <w:lang w:val="es-CL"/>
        </w:rPr>
        <w:t>ertical</w:t>
      </w:r>
      <w:r w:rsidR="005A1EE4">
        <w:rPr>
          <w:bCs/>
          <w:color w:val="333333"/>
          <w:sz w:val="22"/>
          <w:szCs w:val="22"/>
          <w:lang w:val="es-CL"/>
        </w:rPr>
        <w:t xml:space="preserve"> </w:t>
      </w:r>
      <w:r w:rsidR="00A417B0" w:rsidRPr="00E91600">
        <w:rPr>
          <w:bCs/>
          <w:color w:val="333333"/>
          <w:sz w:val="22"/>
          <w:szCs w:val="22"/>
          <w:lang w:val="es-CL"/>
        </w:rPr>
        <w:t xml:space="preserve"> pueden ser causa de dañ</w:t>
      </w:r>
      <w:r w:rsidR="00F01658" w:rsidRPr="00E91600">
        <w:rPr>
          <w:bCs/>
          <w:color w:val="333333"/>
          <w:sz w:val="22"/>
          <w:szCs w:val="22"/>
          <w:lang w:val="es-CL"/>
        </w:rPr>
        <w:t>o a fut</w:t>
      </w:r>
      <w:r w:rsidR="00A417B0" w:rsidRPr="00E91600">
        <w:rPr>
          <w:bCs/>
          <w:color w:val="333333"/>
          <w:sz w:val="22"/>
          <w:szCs w:val="22"/>
          <w:lang w:val="es-CL"/>
        </w:rPr>
        <w:t>uro, por ser zonas de acumulació</w:t>
      </w:r>
      <w:r w:rsidR="00F01658" w:rsidRPr="00E91600">
        <w:rPr>
          <w:bCs/>
          <w:color w:val="333333"/>
          <w:sz w:val="22"/>
          <w:szCs w:val="22"/>
          <w:lang w:val="es-CL"/>
        </w:rPr>
        <w:t>n de polvo.</w:t>
      </w:r>
    </w:p>
    <w:p w:rsidR="00916D68" w:rsidRPr="00E91600" w:rsidRDefault="00916D68" w:rsidP="00E91600">
      <w:pPr>
        <w:spacing w:line="276" w:lineRule="auto"/>
        <w:jc w:val="both"/>
        <w:rPr>
          <w:bCs/>
          <w:color w:val="333333"/>
          <w:sz w:val="22"/>
          <w:szCs w:val="22"/>
          <w:lang w:val="es-CL"/>
        </w:rPr>
      </w:pPr>
    </w:p>
    <w:p w:rsidR="00916D68" w:rsidRPr="00E91600" w:rsidRDefault="00916D68" w:rsidP="00E91600">
      <w:pPr>
        <w:spacing w:line="276" w:lineRule="auto"/>
        <w:jc w:val="center"/>
        <w:rPr>
          <w:bCs/>
          <w:color w:val="333333"/>
          <w:sz w:val="22"/>
          <w:szCs w:val="22"/>
          <w:lang w:val="es-CL"/>
        </w:rPr>
      </w:pPr>
      <w:r w:rsidRPr="00E91600">
        <w:rPr>
          <w:bCs/>
          <w:noProof/>
          <w:color w:val="333333"/>
          <w:sz w:val="22"/>
          <w:szCs w:val="22"/>
          <w:lang w:val="es-CL" w:eastAsia="es-CL"/>
        </w:rPr>
        <w:drawing>
          <wp:inline distT="0" distB="0" distL="0" distR="0">
            <wp:extent cx="3258166" cy="2181225"/>
            <wp:effectExtent l="19050" t="0" r="0" b="0"/>
            <wp:docPr id="4" name="Imagen 2" descr="T:\Banco de Imagenes\Monumentos\En Proceso\2012\2°semestre\LMD-467 Sta Catalina de Alejandría\01.iniciales\LMD-4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anco de Imagenes\Monumentos\En Proceso\2012\2°semestre\LMD-467 Sta Catalina de Alejandría\01.iniciales\LMD-467.11.jpg"/>
                    <pic:cNvPicPr>
                      <a:picLocks noChangeAspect="1" noChangeArrowheads="1"/>
                    </pic:cNvPicPr>
                  </pic:nvPicPr>
                  <pic:blipFill>
                    <a:blip r:embed="rId14" cstate="print"/>
                    <a:srcRect/>
                    <a:stretch>
                      <a:fillRect/>
                    </a:stretch>
                  </pic:blipFill>
                  <pic:spPr bwMode="auto">
                    <a:xfrm>
                      <a:off x="0" y="0"/>
                      <a:ext cx="3259512" cy="2182126"/>
                    </a:xfrm>
                    <a:prstGeom prst="rect">
                      <a:avLst/>
                    </a:prstGeom>
                    <a:noFill/>
                    <a:ln w="9525">
                      <a:noFill/>
                      <a:miter lim="800000"/>
                      <a:headEnd/>
                      <a:tailEnd/>
                    </a:ln>
                  </pic:spPr>
                </pic:pic>
              </a:graphicData>
            </a:graphic>
          </wp:inline>
        </w:drawing>
      </w:r>
      <w:r w:rsidRPr="00E91600">
        <w:rPr>
          <w:bCs/>
          <w:noProof/>
          <w:color w:val="333333"/>
          <w:sz w:val="22"/>
          <w:szCs w:val="22"/>
          <w:lang w:val="es-CL" w:eastAsia="es-CL"/>
        </w:rPr>
        <w:drawing>
          <wp:inline distT="0" distB="0" distL="0" distR="0">
            <wp:extent cx="1463542" cy="2186140"/>
            <wp:effectExtent l="19050" t="0" r="3308" b="0"/>
            <wp:docPr id="6" name="Imagen 4" descr="T:\Banco de Imagenes\Monumentos\En Proceso\2012\2°semestre\LMD-467 Sta Catalina de Alejandría\01.iniciales\LMD-4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anco de Imagenes\Monumentos\En Proceso\2012\2°semestre\LMD-467 Sta Catalina de Alejandría\01.iniciales\LMD-467.08.jpg"/>
                    <pic:cNvPicPr>
                      <a:picLocks noChangeAspect="1" noChangeArrowheads="1"/>
                    </pic:cNvPicPr>
                  </pic:nvPicPr>
                  <pic:blipFill>
                    <a:blip r:embed="rId15" cstate="print"/>
                    <a:srcRect/>
                    <a:stretch>
                      <a:fillRect/>
                    </a:stretch>
                  </pic:blipFill>
                  <pic:spPr bwMode="auto">
                    <a:xfrm>
                      <a:off x="0" y="0"/>
                      <a:ext cx="1464328" cy="2187314"/>
                    </a:xfrm>
                    <a:prstGeom prst="rect">
                      <a:avLst/>
                    </a:prstGeom>
                    <a:noFill/>
                    <a:ln w="9525">
                      <a:noFill/>
                      <a:miter lim="800000"/>
                      <a:headEnd/>
                      <a:tailEnd/>
                    </a:ln>
                  </pic:spPr>
                </pic:pic>
              </a:graphicData>
            </a:graphic>
          </wp:inline>
        </w:drawing>
      </w:r>
    </w:p>
    <w:p w:rsidR="005F40FC" w:rsidRPr="00E91600" w:rsidRDefault="000953BA" w:rsidP="00E91600">
      <w:pPr>
        <w:spacing w:line="276" w:lineRule="auto"/>
        <w:jc w:val="center"/>
        <w:rPr>
          <w:bCs/>
          <w:color w:val="333333"/>
          <w:sz w:val="18"/>
          <w:szCs w:val="18"/>
          <w:lang w:val="es-CL"/>
        </w:rPr>
      </w:pPr>
      <w:r w:rsidRPr="000953BA">
        <w:rPr>
          <w:bCs/>
          <w:color w:val="333333"/>
          <w:sz w:val="18"/>
          <w:szCs w:val="18"/>
          <w:lang w:val="es-CL"/>
        </w:rPr>
        <w:t>Orificios en la base y en el rostro (Archivo CNCR, Rivas, V., 2012)</w:t>
      </w:r>
    </w:p>
    <w:p w:rsidR="00916D68" w:rsidRPr="00E91600" w:rsidRDefault="00916D68" w:rsidP="00E91600">
      <w:pPr>
        <w:spacing w:line="276" w:lineRule="auto"/>
        <w:jc w:val="both"/>
        <w:rPr>
          <w:bCs/>
          <w:color w:val="333333"/>
          <w:sz w:val="22"/>
          <w:szCs w:val="22"/>
          <w:lang w:val="es-CL"/>
        </w:rPr>
      </w:pPr>
    </w:p>
    <w:p w:rsidR="00916D68" w:rsidRPr="00E91600" w:rsidRDefault="0065775A" w:rsidP="00E91600">
      <w:pPr>
        <w:pStyle w:val="Prrafodelista"/>
        <w:numPr>
          <w:ilvl w:val="0"/>
          <w:numId w:val="2"/>
        </w:numPr>
        <w:spacing w:line="276" w:lineRule="auto"/>
        <w:jc w:val="both"/>
        <w:rPr>
          <w:bCs/>
          <w:color w:val="333333"/>
          <w:sz w:val="22"/>
          <w:szCs w:val="22"/>
          <w:lang w:val="es-CL"/>
        </w:rPr>
      </w:pPr>
      <w:r w:rsidRPr="00E91600">
        <w:rPr>
          <w:bCs/>
          <w:color w:val="333333"/>
          <w:sz w:val="22"/>
          <w:szCs w:val="22"/>
          <w:lang w:val="es-CL"/>
        </w:rPr>
        <w:t>Los faltantes de madera, que</w:t>
      </w:r>
      <w:r w:rsidR="00A417B0" w:rsidRPr="00E91600">
        <w:rPr>
          <w:bCs/>
          <w:color w:val="333333"/>
          <w:sz w:val="22"/>
          <w:szCs w:val="22"/>
          <w:lang w:val="es-CL"/>
        </w:rPr>
        <w:t xml:space="preserve"> se perdieron producto de</w:t>
      </w:r>
      <w:r w:rsidRPr="00E91600">
        <w:rPr>
          <w:bCs/>
          <w:color w:val="333333"/>
          <w:sz w:val="22"/>
          <w:szCs w:val="22"/>
          <w:lang w:val="es-CL"/>
        </w:rPr>
        <w:t xml:space="preserve">l carcomido, </w:t>
      </w:r>
      <w:r w:rsidR="00F01658" w:rsidRPr="00E91600">
        <w:rPr>
          <w:bCs/>
          <w:color w:val="333333"/>
          <w:sz w:val="22"/>
          <w:szCs w:val="22"/>
          <w:lang w:val="es-CL"/>
        </w:rPr>
        <w:t>provocan la discontinuidad de</w:t>
      </w:r>
      <w:r w:rsidRPr="00E91600">
        <w:rPr>
          <w:bCs/>
          <w:color w:val="333333"/>
          <w:sz w:val="22"/>
          <w:szCs w:val="22"/>
          <w:lang w:val="es-CL"/>
        </w:rPr>
        <w:t xml:space="preserve"> la lectura, además de constituir un potencial sustrato para la instalación de otra plaga.</w:t>
      </w:r>
    </w:p>
    <w:p w:rsidR="0065775A" w:rsidRPr="00E91600" w:rsidRDefault="0065775A" w:rsidP="00E91600">
      <w:pPr>
        <w:pStyle w:val="Prrafodelista"/>
        <w:numPr>
          <w:ilvl w:val="0"/>
          <w:numId w:val="2"/>
          <w:numberingChange w:id="1" w:author="Caroline Chamoux" w:date="2012-10-25T20:56:00Z" w:original=""/>
        </w:numPr>
        <w:spacing w:line="276" w:lineRule="auto"/>
        <w:jc w:val="both"/>
        <w:rPr>
          <w:bCs/>
          <w:color w:val="333333"/>
          <w:sz w:val="22"/>
          <w:szCs w:val="22"/>
          <w:lang w:val="es-CL"/>
        </w:rPr>
      </w:pPr>
      <w:r w:rsidRPr="00E91600">
        <w:rPr>
          <w:bCs/>
          <w:color w:val="333333"/>
          <w:sz w:val="22"/>
          <w:szCs w:val="22"/>
          <w:lang w:val="es-CL"/>
        </w:rPr>
        <w:t xml:space="preserve">La base presenta numerosos faltantes, </w:t>
      </w:r>
      <w:r w:rsidR="005A1EE4">
        <w:rPr>
          <w:bCs/>
          <w:color w:val="333333"/>
          <w:sz w:val="22"/>
          <w:szCs w:val="22"/>
          <w:lang w:val="es-CL"/>
        </w:rPr>
        <w:t xml:space="preserve">sin embargo, no se ve afectada su estabilidad manteniendose </w:t>
      </w:r>
      <w:r w:rsidRPr="00E91600">
        <w:rPr>
          <w:bCs/>
          <w:color w:val="333333"/>
          <w:sz w:val="22"/>
          <w:szCs w:val="22"/>
          <w:lang w:val="es-CL"/>
        </w:rPr>
        <w:t xml:space="preserve"> bien en posición vertical.</w:t>
      </w:r>
    </w:p>
    <w:p w:rsidR="0065775A" w:rsidRPr="00E91600" w:rsidRDefault="00AA6053" w:rsidP="00E91600">
      <w:pPr>
        <w:pStyle w:val="Prrafodelista"/>
        <w:numPr>
          <w:ilvl w:val="0"/>
          <w:numId w:val="2"/>
          <w:numberingChange w:id="2" w:author="Caroline Chamoux" w:date="2012-10-25T20:56:00Z" w:original=""/>
        </w:numPr>
        <w:spacing w:line="276" w:lineRule="auto"/>
        <w:jc w:val="both"/>
        <w:rPr>
          <w:bCs/>
          <w:color w:val="333333"/>
          <w:sz w:val="22"/>
          <w:szCs w:val="22"/>
          <w:lang w:val="es-CL"/>
        </w:rPr>
      </w:pPr>
      <w:r w:rsidRPr="00E91600">
        <w:rPr>
          <w:bCs/>
          <w:color w:val="333333"/>
          <w:sz w:val="22"/>
          <w:szCs w:val="22"/>
          <w:lang w:val="es-CL"/>
        </w:rPr>
        <w:t xml:space="preserve">Durante la intervención de 1984 se consolidó parte de la base, </w:t>
      </w:r>
      <w:r w:rsidR="005A1EE4">
        <w:rPr>
          <w:bCs/>
          <w:color w:val="333333"/>
          <w:sz w:val="22"/>
          <w:szCs w:val="22"/>
          <w:lang w:val="es-CL"/>
        </w:rPr>
        <w:t>este procedimiento dej</w:t>
      </w:r>
      <w:r w:rsidR="00011AF0">
        <w:rPr>
          <w:bCs/>
          <w:color w:val="333333"/>
          <w:sz w:val="22"/>
          <w:szCs w:val="22"/>
          <w:lang w:val="es-CL"/>
        </w:rPr>
        <w:t>ò</w:t>
      </w:r>
      <w:r w:rsidRPr="00E91600">
        <w:rPr>
          <w:bCs/>
          <w:color w:val="333333"/>
          <w:sz w:val="22"/>
          <w:szCs w:val="22"/>
          <w:lang w:val="es-CL"/>
        </w:rPr>
        <w:t xml:space="preserve"> a la vista algunas manchas brillantes, sobre todo en el costado izquierdo.</w:t>
      </w:r>
    </w:p>
    <w:p w:rsidR="00071EA3" w:rsidRPr="00E91600" w:rsidRDefault="00F01658" w:rsidP="00E91600">
      <w:pPr>
        <w:pStyle w:val="Prrafodelista"/>
        <w:numPr>
          <w:ilvl w:val="0"/>
          <w:numId w:val="2"/>
          <w:numberingChange w:id="3" w:author="Caroline Chamoux" w:date="2012-10-25T20:56:00Z" w:original=""/>
        </w:numPr>
        <w:spacing w:line="276" w:lineRule="auto"/>
        <w:jc w:val="both"/>
        <w:rPr>
          <w:bCs/>
          <w:color w:val="333333"/>
          <w:sz w:val="22"/>
          <w:szCs w:val="22"/>
          <w:lang w:val="es-CL"/>
        </w:rPr>
      </w:pPr>
      <w:r w:rsidRPr="00E91600">
        <w:rPr>
          <w:bCs/>
          <w:color w:val="333333"/>
          <w:sz w:val="22"/>
          <w:szCs w:val="22"/>
          <w:lang w:val="es-CL"/>
        </w:rPr>
        <w:lastRenderedPageBreak/>
        <w:t xml:space="preserve">Se observa una </w:t>
      </w:r>
      <w:r w:rsidR="009717DF">
        <w:rPr>
          <w:bCs/>
          <w:color w:val="333333"/>
          <w:sz w:val="22"/>
          <w:szCs w:val="22"/>
          <w:lang w:val="es-CL"/>
        </w:rPr>
        <w:t xml:space="preserve">gran </w:t>
      </w:r>
      <w:r w:rsidR="005A1EE4">
        <w:rPr>
          <w:bCs/>
          <w:color w:val="333333"/>
          <w:sz w:val="22"/>
          <w:szCs w:val="22"/>
          <w:lang w:val="es-CL"/>
        </w:rPr>
        <w:t>fenda</w:t>
      </w:r>
      <w:r w:rsidR="005A1EE4" w:rsidRPr="00E91600">
        <w:rPr>
          <w:bCs/>
          <w:color w:val="333333"/>
          <w:sz w:val="22"/>
          <w:szCs w:val="22"/>
          <w:lang w:val="es-CL"/>
        </w:rPr>
        <w:t xml:space="preserve"> </w:t>
      </w:r>
      <w:r w:rsidRPr="00E91600">
        <w:rPr>
          <w:bCs/>
          <w:color w:val="333333"/>
          <w:sz w:val="22"/>
          <w:szCs w:val="22"/>
          <w:lang w:val="es-CL"/>
        </w:rPr>
        <w:t>vertical</w:t>
      </w:r>
      <w:r w:rsidR="00A1077F">
        <w:rPr>
          <w:bCs/>
          <w:color w:val="333333"/>
          <w:sz w:val="22"/>
          <w:szCs w:val="22"/>
          <w:lang w:val="es-CL"/>
        </w:rPr>
        <w:t>,</w:t>
      </w:r>
      <w:r w:rsidR="00071EA3" w:rsidRPr="00E91600">
        <w:rPr>
          <w:bCs/>
          <w:color w:val="333333"/>
          <w:sz w:val="22"/>
          <w:szCs w:val="22"/>
          <w:lang w:val="es-CL"/>
        </w:rPr>
        <w:t>desde la base</w:t>
      </w:r>
      <w:r w:rsidR="00A1077F">
        <w:rPr>
          <w:bCs/>
          <w:color w:val="333333"/>
          <w:sz w:val="22"/>
          <w:szCs w:val="22"/>
          <w:lang w:val="es-CL"/>
        </w:rPr>
        <w:t>,</w:t>
      </w:r>
      <w:r w:rsidR="00071EA3" w:rsidRPr="00E91600">
        <w:rPr>
          <w:bCs/>
          <w:color w:val="333333"/>
          <w:sz w:val="22"/>
          <w:szCs w:val="22"/>
          <w:lang w:val="es-CL"/>
        </w:rPr>
        <w:t xml:space="preserve"> hasta la mano izquierda en el anverso</w:t>
      </w:r>
      <w:r w:rsidR="009717DF">
        <w:rPr>
          <w:bCs/>
          <w:color w:val="333333"/>
          <w:sz w:val="22"/>
          <w:szCs w:val="22"/>
          <w:lang w:val="es-CL"/>
        </w:rPr>
        <w:t xml:space="preserve"> y o</w:t>
      </w:r>
      <w:r w:rsidR="00071EA3" w:rsidRPr="00E91600">
        <w:rPr>
          <w:bCs/>
          <w:color w:val="333333"/>
          <w:sz w:val="22"/>
          <w:szCs w:val="22"/>
          <w:lang w:val="es-CL"/>
        </w:rPr>
        <w:t xml:space="preserve">tras </w:t>
      </w:r>
      <w:r w:rsidR="00A1077F">
        <w:rPr>
          <w:bCs/>
          <w:color w:val="333333"/>
          <w:sz w:val="22"/>
          <w:szCs w:val="22"/>
          <w:lang w:val="es-CL"/>
        </w:rPr>
        <w:t>fendas</w:t>
      </w:r>
      <w:r w:rsidR="00A1077F" w:rsidRPr="00E91600">
        <w:rPr>
          <w:bCs/>
          <w:color w:val="333333"/>
          <w:sz w:val="22"/>
          <w:szCs w:val="22"/>
          <w:lang w:val="es-CL"/>
        </w:rPr>
        <w:t xml:space="preserve"> </w:t>
      </w:r>
      <w:r w:rsidR="009717DF">
        <w:rPr>
          <w:bCs/>
          <w:color w:val="333333"/>
          <w:sz w:val="22"/>
          <w:szCs w:val="22"/>
          <w:lang w:val="es-CL"/>
        </w:rPr>
        <w:t xml:space="preserve">de menor tamaño, </w:t>
      </w:r>
      <w:r w:rsidR="00071EA3" w:rsidRPr="00E91600">
        <w:rPr>
          <w:bCs/>
          <w:color w:val="333333"/>
          <w:sz w:val="22"/>
          <w:szCs w:val="22"/>
          <w:lang w:val="es-CL"/>
        </w:rPr>
        <w:t>entre la frente y la parte superior de la corona, a lo largo de la unión entre el brazo izquierdo y el cuerpo, y a lo largo del reverso.</w:t>
      </w:r>
    </w:p>
    <w:p w:rsidR="005F40FC" w:rsidRPr="00E91600" w:rsidRDefault="005F40FC" w:rsidP="00E91600">
      <w:pPr>
        <w:spacing w:line="276" w:lineRule="auto"/>
        <w:jc w:val="both"/>
        <w:rPr>
          <w:bCs/>
          <w:color w:val="333333"/>
          <w:sz w:val="22"/>
          <w:szCs w:val="22"/>
          <w:lang w:val="es-CL"/>
        </w:rPr>
      </w:pPr>
    </w:p>
    <w:p w:rsidR="005F40FC" w:rsidRPr="00E91600" w:rsidRDefault="005F40FC" w:rsidP="00E91600">
      <w:pPr>
        <w:spacing w:line="276" w:lineRule="auto"/>
        <w:jc w:val="center"/>
        <w:rPr>
          <w:bCs/>
          <w:color w:val="333333"/>
          <w:sz w:val="22"/>
          <w:szCs w:val="22"/>
          <w:lang w:val="es-CL"/>
        </w:rPr>
      </w:pPr>
      <w:r w:rsidRPr="00E91600">
        <w:rPr>
          <w:bCs/>
          <w:noProof/>
          <w:color w:val="333333"/>
          <w:sz w:val="22"/>
          <w:szCs w:val="22"/>
          <w:lang w:val="es-CL" w:eastAsia="es-CL"/>
        </w:rPr>
        <w:drawing>
          <wp:inline distT="0" distB="0" distL="0" distR="0">
            <wp:extent cx="994757" cy="1485900"/>
            <wp:effectExtent l="19050" t="0" r="0" b="0"/>
            <wp:docPr id="7" name="Imagen 5" descr="T:\Banco de Imagenes\Monumentos\En Proceso\2012\2°semestre\LMD-467 Sta Catalina de Alejandría\01.iniciales\LMD-4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anco de Imagenes\Monumentos\En Proceso\2012\2°semestre\LMD-467 Sta Catalina de Alejandría\01.iniciales\LMD-467.29.jpg"/>
                    <pic:cNvPicPr>
                      <a:picLocks noChangeAspect="1" noChangeArrowheads="1"/>
                    </pic:cNvPicPr>
                  </pic:nvPicPr>
                  <pic:blipFill>
                    <a:blip r:embed="rId16" cstate="print"/>
                    <a:srcRect/>
                    <a:stretch>
                      <a:fillRect/>
                    </a:stretch>
                  </pic:blipFill>
                  <pic:spPr bwMode="auto">
                    <a:xfrm>
                      <a:off x="0" y="0"/>
                      <a:ext cx="995157" cy="1486497"/>
                    </a:xfrm>
                    <a:prstGeom prst="rect">
                      <a:avLst/>
                    </a:prstGeom>
                    <a:noFill/>
                    <a:ln w="9525">
                      <a:noFill/>
                      <a:miter lim="800000"/>
                      <a:headEnd/>
                      <a:tailEnd/>
                    </a:ln>
                  </pic:spPr>
                </pic:pic>
              </a:graphicData>
            </a:graphic>
          </wp:inline>
        </w:drawing>
      </w:r>
      <w:r w:rsidRPr="00E91600">
        <w:rPr>
          <w:bCs/>
          <w:noProof/>
          <w:color w:val="333333"/>
          <w:sz w:val="22"/>
          <w:szCs w:val="22"/>
          <w:lang w:val="es-CL" w:eastAsia="es-CL"/>
        </w:rPr>
        <w:drawing>
          <wp:inline distT="0" distB="0" distL="0" distR="0">
            <wp:extent cx="2229089" cy="1492296"/>
            <wp:effectExtent l="19050" t="0" r="0" b="0"/>
            <wp:docPr id="8" name="Imagen 6" descr="T:\Banco de Imagenes\Monumentos\En Proceso\2012\2°semestre\LMD-467 Sta Catalina de Alejandría\01.iniciales\LMD-4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Banco de Imagenes\Monumentos\En Proceso\2012\2°semestre\LMD-467 Sta Catalina de Alejandría\01.iniciales\LMD-467.12.jpg"/>
                    <pic:cNvPicPr>
                      <a:picLocks noChangeAspect="1" noChangeArrowheads="1"/>
                    </pic:cNvPicPr>
                  </pic:nvPicPr>
                  <pic:blipFill>
                    <a:blip r:embed="rId17" cstate="print"/>
                    <a:srcRect/>
                    <a:stretch>
                      <a:fillRect/>
                    </a:stretch>
                  </pic:blipFill>
                  <pic:spPr bwMode="auto">
                    <a:xfrm>
                      <a:off x="0" y="0"/>
                      <a:ext cx="2230670" cy="1493354"/>
                    </a:xfrm>
                    <a:prstGeom prst="rect">
                      <a:avLst/>
                    </a:prstGeom>
                    <a:noFill/>
                    <a:ln w="9525">
                      <a:noFill/>
                      <a:miter lim="800000"/>
                      <a:headEnd/>
                      <a:tailEnd/>
                    </a:ln>
                  </pic:spPr>
                </pic:pic>
              </a:graphicData>
            </a:graphic>
          </wp:inline>
        </w:drawing>
      </w:r>
      <w:r w:rsidRPr="00E91600">
        <w:rPr>
          <w:bCs/>
          <w:noProof/>
          <w:color w:val="333333"/>
          <w:sz w:val="22"/>
          <w:szCs w:val="22"/>
          <w:lang w:val="es-CL" w:eastAsia="es-CL"/>
        </w:rPr>
        <w:drawing>
          <wp:inline distT="0" distB="0" distL="0" distR="0">
            <wp:extent cx="2209800" cy="1479382"/>
            <wp:effectExtent l="19050" t="0" r="0" b="6518"/>
            <wp:docPr id="9" name="Imagen 7" descr="T:\Banco de Imagenes\Monumentos\En Proceso\2012\2°semestre\LMD-467 Sta Catalina de Alejandría\01.iniciales\LMD-4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anco de Imagenes\Monumentos\En Proceso\2012\2°semestre\LMD-467 Sta Catalina de Alejandría\01.iniciales\LMD-467.24.jpg"/>
                    <pic:cNvPicPr>
                      <a:picLocks noChangeAspect="1" noChangeArrowheads="1"/>
                    </pic:cNvPicPr>
                  </pic:nvPicPr>
                  <pic:blipFill>
                    <a:blip r:embed="rId18" cstate="print"/>
                    <a:srcRect/>
                    <a:stretch>
                      <a:fillRect/>
                    </a:stretch>
                  </pic:blipFill>
                  <pic:spPr bwMode="auto">
                    <a:xfrm>
                      <a:off x="0" y="0"/>
                      <a:ext cx="2214303" cy="1482396"/>
                    </a:xfrm>
                    <a:prstGeom prst="rect">
                      <a:avLst/>
                    </a:prstGeom>
                    <a:noFill/>
                    <a:ln w="9525">
                      <a:noFill/>
                      <a:miter lim="800000"/>
                      <a:headEnd/>
                      <a:tailEnd/>
                    </a:ln>
                  </pic:spPr>
                </pic:pic>
              </a:graphicData>
            </a:graphic>
          </wp:inline>
        </w:drawing>
      </w:r>
    </w:p>
    <w:p w:rsidR="005F40FC" w:rsidRPr="00E91600" w:rsidRDefault="000953BA" w:rsidP="00E91600">
      <w:pPr>
        <w:spacing w:line="276" w:lineRule="auto"/>
        <w:jc w:val="center"/>
        <w:rPr>
          <w:bCs/>
          <w:color w:val="333333"/>
          <w:sz w:val="18"/>
          <w:szCs w:val="18"/>
          <w:lang w:val="es-CL"/>
        </w:rPr>
      </w:pPr>
      <w:r w:rsidRPr="000953BA">
        <w:rPr>
          <w:bCs/>
          <w:color w:val="333333"/>
          <w:sz w:val="18"/>
          <w:szCs w:val="18"/>
          <w:lang w:val="es-CL"/>
        </w:rPr>
        <w:t>Fisuras en el reverso, en la base, en la corona (Archivo CNCR, Rivas, V., 2012)</w:t>
      </w:r>
    </w:p>
    <w:p w:rsidR="0065775A" w:rsidRPr="00E91600" w:rsidRDefault="0065775A" w:rsidP="00E91600">
      <w:pPr>
        <w:spacing w:line="276" w:lineRule="auto"/>
        <w:jc w:val="both"/>
        <w:rPr>
          <w:bCs/>
          <w:color w:val="333333"/>
          <w:sz w:val="22"/>
          <w:szCs w:val="22"/>
          <w:lang w:val="es-CL"/>
        </w:rPr>
      </w:pPr>
    </w:p>
    <w:p w:rsidR="0065775A" w:rsidRPr="00E91600" w:rsidRDefault="0065775A" w:rsidP="00E91600">
      <w:pPr>
        <w:spacing w:line="276" w:lineRule="auto"/>
        <w:ind w:firstLine="708"/>
        <w:jc w:val="both"/>
        <w:rPr>
          <w:b/>
          <w:bCs/>
          <w:color w:val="333333"/>
          <w:sz w:val="22"/>
          <w:szCs w:val="22"/>
          <w:lang w:val="es-CL"/>
        </w:rPr>
      </w:pPr>
      <w:r w:rsidRPr="00E91600">
        <w:rPr>
          <w:b/>
          <w:bCs/>
          <w:color w:val="333333"/>
          <w:sz w:val="22"/>
          <w:szCs w:val="22"/>
          <w:lang w:val="es-CL"/>
        </w:rPr>
        <w:t>Base de preparación:</w:t>
      </w:r>
    </w:p>
    <w:p w:rsidR="00AA6053" w:rsidRPr="00E91600" w:rsidRDefault="00280F59" w:rsidP="00E91600">
      <w:pPr>
        <w:pStyle w:val="Prrafodelista"/>
        <w:numPr>
          <w:ilvl w:val="0"/>
          <w:numId w:val="5"/>
        </w:numPr>
        <w:spacing w:line="276" w:lineRule="auto"/>
        <w:jc w:val="both"/>
        <w:rPr>
          <w:b/>
          <w:bCs/>
          <w:color w:val="333333"/>
          <w:sz w:val="22"/>
          <w:szCs w:val="22"/>
          <w:lang w:val="es-CL"/>
        </w:rPr>
      </w:pPr>
      <w:r w:rsidRPr="00E91600">
        <w:rPr>
          <w:bCs/>
          <w:color w:val="404040" w:themeColor="text1" w:themeTint="BF"/>
          <w:sz w:val="22"/>
          <w:szCs w:val="22"/>
          <w:lang w:val="es-CL"/>
        </w:rPr>
        <w:t>La base queda a la vista en varias zonas despues de la limpieza. Ademas,</w:t>
      </w:r>
      <w:r w:rsidR="00AA6053" w:rsidRPr="00E91600">
        <w:rPr>
          <w:bCs/>
          <w:color w:val="595959" w:themeColor="text1" w:themeTint="A6"/>
          <w:sz w:val="22"/>
          <w:szCs w:val="22"/>
          <w:lang w:val="es-CL"/>
        </w:rPr>
        <w:t xml:space="preserve"> </w:t>
      </w:r>
      <w:r w:rsidRPr="00E91600">
        <w:rPr>
          <w:bCs/>
          <w:color w:val="333333"/>
          <w:sz w:val="22"/>
          <w:szCs w:val="22"/>
          <w:lang w:val="es-CL"/>
        </w:rPr>
        <w:t>e</w:t>
      </w:r>
      <w:r w:rsidR="00AA6053" w:rsidRPr="00E91600">
        <w:rPr>
          <w:bCs/>
          <w:color w:val="333333"/>
          <w:sz w:val="22"/>
          <w:szCs w:val="22"/>
          <w:lang w:val="es-CL"/>
        </w:rPr>
        <w:t xml:space="preserve">n la parte superior del busto de la imagen, en zonas de faltante de policromía, se nota un material de textura rugosa, </w:t>
      </w:r>
      <w:r w:rsidR="00781FDD" w:rsidRPr="00E91600">
        <w:rPr>
          <w:bCs/>
          <w:color w:val="333333"/>
          <w:sz w:val="22"/>
          <w:szCs w:val="22"/>
          <w:lang w:val="es-CL"/>
        </w:rPr>
        <w:t>probablemente cera</w:t>
      </w:r>
      <w:r w:rsidRPr="00E91600">
        <w:rPr>
          <w:bCs/>
          <w:color w:val="333333"/>
          <w:sz w:val="22"/>
          <w:szCs w:val="22"/>
          <w:lang w:val="es-CL"/>
        </w:rPr>
        <w:t xml:space="preserve">, que puede corresponder </w:t>
      </w:r>
      <w:r w:rsidR="00AA6053" w:rsidRPr="00E91600">
        <w:rPr>
          <w:bCs/>
          <w:color w:val="333333"/>
          <w:sz w:val="22"/>
          <w:szCs w:val="22"/>
          <w:lang w:val="es-CL"/>
        </w:rPr>
        <w:t>a una protección del soporte aplicada en la intervención anterior.</w:t>
      </w:r>
    </w:p>
    <w:p w:rsidR="00AA6053" w:rsidRPr="00E91600" w:rsidRDefault="00AA6053" w:rsidP="00E91600">
      <w:pPr>
        <w:pStyle w:val="Prrafodelista"/>
        <w:numPr>
          <w:ilvl w:val="0"/>
          <w:numId w:val="5"/>
        </w:numPr>
        <w:spacing w:line="276" w:lineRule="auto"/>
        <w:jc w:val="both"/>
        <w:rPr>
          <w:b/>
          <w:bCs/>
          <w:color w:val="333333"/>
          <w:sz w:val="22"/>
          <w:szCs w:val="22"/>
          <w:lang w:val="es-CL"/>
        </w:rPr>
      </w:pPr>
      <w:r w:rsidRPr="00E91600">
        <w:rPr>
          <w:bCs/>
          <w:color w:val="333333"/>
          <w:sz w:val="22"/>
          <w:szCs w:val="22"/>
          <w:lang w:val="es-CL"/>
        </w:rPr>
        <w:t>Las zonas carcomidas corresponden a faltantes de soporte, de base y de policromía.</w:t>
      </w:r>
    </w:p>
    <w:p w:rsidR="00AA6053" w:rsidRPr="00E91600" w:rsidRDefault="00AA6053" w:rsidP="00E91600">
      <w:pPr>
        <w:spacing w:line="276" w:lineRule="auto"/>
        <w:jc w:val="both"/>
        <w:rPr>
          <w:b/>
          <w:bCs/>
          <w:color w:val="333333"/>
          <w:sz w:val="22"/>
          <w:szCs w:val="22"/>
          <w:lang w:val="es-CL"/>
        </w:rPr>
      </w:pPr>
    </w:p>
    <w:p w:rsidR="008715EC" w:rsidRPr="00E91600" w:rsidRDefault="0065775A" w:rsidP="00E91600">
      <w:pPr>
        <w:spacing w:line="276" w:lineRule="auto"/>
        <w:ind w:firstLine="708"/>
        <w:jc w:val="both"/>
        <w:rPr>
          <w:b/>
          <w:bCs/>
          <w:color w:val="333333"/>
          <w:sz w:val="22"/>
          <w:szCs w:val="22"/>
          <w:lang w:val="es-CL"/>
        </w:rPr>
      </w:pPr>
      <w:r w:rsidRPr="00E91600">
        <w:rPr>
          <w:b/>
          <w:bCs/>
          <w:color w:val="333333"/>
          <w:sz w:val="22"/>
          <w:szCs w:val="22"/>
          <w:lang w:val="es-CL"/>
        </w:rPr>
        <w:t>Policromía</w:t>
      </w:r>
    </w:p>
    <w:p w:rsidR="00781FDD" w:rsidRPr="00E91600" w:rsidRDefault="00781FDD" w:rsidP="00E91600">
      <w:pPr>
        <w:pStyle w:val="Prrafodelista"/>
        <w:numPr>
          <w:ilvl w:val="0"/>
          <w:numId w:val="6"/>
        </w:numPr>
        <w:spacing w:line="276" w:lineRule="auto"/>
        <w:jc w:val="both"/>
        <w:rPr>
          <w:bCs/>
          <w:color w:val="333333"/>
          <w:sz w:val="22"/>
          <w:szCs w:val="22"/>
          <w:lang w:val="es-CL"/>
        </w:rPr>
      </w:pPr>
      <w:r w:rsidRPr="00E91600">
        <w:rPr>
          <w:bCs/>
          <w:color w:val="333333"/>
          <w:sz w:val="22"/>
          <w:szCs w:val="22"/>
          <w:lang w:val="es-CL"/>
        </w:rPr>
        <w:t>Presencia de suciedad superficial.</w:t>
      </w:r>
    </w:p>
    <w:p w:rsidR="00AA6053" w:rsidRPr="00E91600" w:rsidRDefault="00AA6053" w:rsidP="00E91600">
      <w:pPr>
        <w:pStyle w:val="Prrafodelista"/>
        <w:numPr>
          <w:ilvl w:val="0"/>
          <w:numId w:val="6"/>
        </w:numPr>
        <w:spacing w:line="276" w:lineRule="auto"/>
        <w:jc w:val="both"/>
        <w:rPr>
          <w:bCs/>
          <w:color w:val="333333"/>
          <w:sz w:val="22"/>
          <w:szCs w:val="22"/>
          <w:lang w:val="es-CL"/>
        </w:rPr>
      </w:pPr>
      <w:r w:rsidRPr="00E91600">
        <w:rPr>
          <w:bCs/>
          <w:color w:val="333333"/>
          <w:sz w:val="22"/>
          <w:szCs w:val="22"/>
          <w:lang w:val="es-CL"/>
        </w:rPr>
        <w:t>Numerosos faltantes en las zonas carcomidas</w:t>
      </w:r>
      <w:r w:rsidR="00BF4EC7" w:rsidRPr="00E91600">
        <w:rPr>
          <w:bCs/>
          <w:color w:val="333333"/>
          <w:sz w:val="22"/>
          <w:szCs w:val="22"/>
          <w:lang w:val="es-CL"/>
        </w:rPr>
        <w:t>, las lagunas corresponden por lo menos a un 40 % de la superficie</w:t>
      </w:r>
      <w:r w:rsidR="00071EA3" w:rsidRPr="00E91600">
        <w:rPr>
          <w:bCs/>
          <w:color w:val="333333"/>
          <w:sz w:val="22"/>
          <w:szCs w:val="22"/>
          <w:lang w:val="es-CL"/>
        </w:rPr>
        <w:t>.</w:t>
      </w:r>
      <w:r w:rsidR="00280F59" w:rsidRPr="00E91600">
        <w:rPr>
          <w:bCs/>
          <w:color w:val="333333"/>
          <w:sz w:val="22"/>
          <w:szCs w:val="22"/>
          <w:lang w:val="es-CL"/>
        </w:rPr>
        <w:t xml:space="preserve"> </w:t>
      </w:r>
      <w:r w:rsidR="00D150B1" w:rsidRPr="00E91600">
        <w:rPr>
          <w:bCs/>
          <w:color w:val="333333"/>
          <w:sz w:val="22"/>
          <w:szCs w:val="22"/>
          <w:lang w:val="es-CL"/>
        </w:rPr>
        <w:t>L</w:t>
      </w:r>
      <w:r w:rsidR="00BF4EC7" w:rsidRPr="00E91600">
        <w:rPr>
          <w:bCs/>
          <w:color w:val="333333"/>
          <w:sz w:val="22"/>
          <w:szCs w:val="22"/>
          <w:lang w:val="es-CL"/>
        </w:rPr>
        <w:t>a presencia de una repolicromía</w:t>
      </w:r>
      <w:r w:rsidR="00D150B1" w:rsidRPr="00E91600">
        <w:rPr>
          <w:bCs/>
          <w:color w:val="333333"/>
          <w:sz w:val="22"/>
          <w:szCs w:val="22"/>
          <w:lang w:val="es-CL"/>
        </w:rPr>
        <w:t xml:space="preserve"> </w:t>
      </w:r>
      <w:r w:rsidR="00BF4EC7" w:rsidRPr="00E91600">
        <w:rPr>
          <w:bCs/>
          <w:color w:val="333333"/>
          <w:sz w:val="22"/>
          <w:szCs w:val="22"/>
          <w:lang w:val="es-CL"/>
        </w:rPr>
        <w:t>(</w:t>
      </w:r>
      <w:r w:rsidR="00D150B1" w:rsidRPr="00E91600">
        <w:rPr>
          <w:bCs/>
          <w:color w:val="333333"/>
          <w:sz w:val="22"/>
          <w:szCs w:val="22"/>
          <w:lang w:val="es-CL"/>
        </w:rPr>
        <w:t>eliminada en el 1984</w:t>
      </w:r>
      <w:r w:rsidR="00BF4EC7" w:rsidRPr="00E91600">
        <w:rPr>
          <w:bCs/>
          <w:color w:val="333333"/>
          <w:sz w:val="22"/>
          <w:szCs w:val="22"/>
          <w:lang w:val="es-CL"/>
        </w:rPr>
        <w:t>)</w:t>
      </w:r>
      <w:r w:rsidR="00D150B1" w:rsidRPr="00E91600">
        <w:rPr>
          <w:bCs/>
          <w:color w:val="333333"/>
          <w:sz w:val="22"/>
          <w:szCs w:val="22"/>
          <w:lang w:val="es-CL"/>
        </w:rPr>
        <w:t xml:space="preserve"> deja suponer que está acción se pu</w:t>
      </w:r>
      <w:r w:rsidR="00A242F4">
        <w:rPr>
          <w:bCs/>
          <w:color w:val="333333"/>
          <w:sz w:val="22"/>
          <w:szCs w:val="22"/>
          <w:lang w:val="es-CL"/>
        </w:rPr>
        <w:t>do</w:t>
      </w:r>
      <w:r w:rsidR="00D150B1" w:rsidRPr="00E91600">
        <w:rPr>
          <w:bCs/>
          <w:color w:val="333333"/>
          <w:sz w:val="22"/>
          <w:szCs w:val="22"/>
          <w:lang w:val="es-CL"/>
        </w:rPr>
        <w:t xml:space="preserve"> haber realizado por el d</w:t>
      </w:r>
      <w:r w:rsidR="00071EA3" w:rsidRPr="00E91600">
        <w:rPr>
          <w:bCs/>
          <w:color w:val="333333"/>
          <w:sz w:val="22"/>
          <w:szCs w:val="22"/>
          <w:lang w:val="es-CL"/>
        </w:rPr>
        <w:t>eterioro</w:t>
      </w:r>
      <w:r w:rsidR="00D150B1" w:rsidRPr="00E91600">
        <w:rPr>
          <w:bCs/>
          <w:color w:val="333333"/>
          <w:sz w:val="22"/>
          <w:szCs w:val="22"/>
          <w:lang w:val="es-CL"/>
        </w:rPr>
        <w:t xml:space="preserve"> que</w:t>
      </w:r>
      <w:r w:rsidR="00071EA3" w:rsidRPr="00E91600">
        <w:rPr>
          <w:bCs/>
          <w:color w:val="333333"/>
          <w:sz w:val="22"/>
          <w:szCs w:val="22"/>
          <w:lang w:val="es-CL"/>
        </w:rPr>
        <w:t xml:space="preserve"> </w:t>
      </w:r>
      <w:r w:rsidR="00D150B1" w:rsidRPr="00E91600">
        <w:rPr>
          <w:bCs/>
          <w:color w:val="333333"/>
          <w:sz w:val="22"/>
          <w:szCs w:val="22"/>
          <w:lang w:val="es-CL"/>
        </w:rPr>
        <w:t>presentaba la policromía original.</w:t>
      </w:r>
      <w:r w:rsidR="00071EA3" w:rsidRPr="00E91600">
        <w:rPr>
          <w:bCs/>
          <w:color w:val="333333"/>
          <w:sz w:val="22"/>
          <w:szCs w:val="22"/>
          <w:lang w:val="es-CL"/>
        </w:rPr>
        <w:t xml:space="preserve"> La capa pictórica presenta faltantes importantes en las zonas frágiles (la parte sobresaliente de los pliegos por ejemplo).</w:t>
      </w:r>
    </w:p>
    <w:p w:rsidR="00071EA3" w:rsidRPr="00E91600" w:rsidRDefault="00071EA3" w:rsidP="00E91600">
      <w:pPr>
        <w:pStyle w:val="Prrafodelista"/>
        <w:numPr>
          <w:ilvl w:val="0"/>
          <w:numId w:val="6"/>
        </w:numPr>
        <w:spacing w:line="276" w:lineRule="auto"/>
        <w:jc w:val="both"/>
        <w:rPr>
          <w:bCs/>
          <w:color w:val="333333"/>
          <w:sz w:val="22"/>
          <w:szCs w:val="22"/>
          <w:lang w:val="es-CL"/>
        </w:rPr>
      </w:pPr>
      <w:r w:rsidRPr="00E91600">
        <w:rPr>
          <w:bCs/>
          <w:color w:val="333333"/>
          <w:sz w:val="22"/>
          <w:szCs w:val="22"/>
          <w:lang w:val="es-CL"/>
        </w:rPr>
        <w:t>Existen craqueladuras</w:t>
      </w:r>
      <w:r w:rsidR="00916D68" w:rsidRPr="00E91600">
        <w:rPr>
          <w:bCs/>
          <w:color w:val="333333"/>
          <w:sz w:val="22"/>
          <w:szCs w:val="22"/>
          <w:lang w:val="es-CL"/>
        </w:rPr>
        <w:t xml:space="preserve"> de envejecimiento</w:t>
      </w:r>
      <w:r w:rsidRPr="00E91600">
        <w:rPr>
          <w:bCs/>
          <w:color w:val="333333"/>
          <w:sz w:val="22"/>
          <w:szCs w:val="22"/>
          <w:lang w:val="es-CL"/>
        </w:rPr>
        <w:t xml:space="preserve">, </w:t>
      </w:r>
      <w:r w:rsidR="00916D68" w:rsidRPr="00E91600">
        <w:rPr>
          <w:bCs/>
          <w:color w:val="333333"/>
          <w:sz w:val="22"/>
          <w:szCs w:val="22"/>
          <w:lang w:val="es-CL"/>
        </w:rPr>
        <w:t xml:space="preserve"> </w:t>
      </w:r>
      <w:r w:rsidR="00A242F4">
        <w:rPr>
          <w:bCs/>
          <w:color w:val="333333"/>
          <w:sz w:val="22"/>
          <w:szCs w:val="22"/>
          <w:lang w:val="es-CL"/>
        </w:rPr>
        <w:t xml:space="preserve">genradas por </w:t>
      </w:r>
      <w:r w:rsidR="00916D68" w:rsidRPr="00E91600">
        <w:rPr>
          <w:bCs/>
          <w:color w:val="333333"/>
          <w:sz w:val="22"/>
          <w:szCs w:val="22"/>
          <w:lang w:val="es-CL"/>
        </w:rPr>
        <w:t>efec</w:t>
      </w:r>
      <w:r w:rsidR="005F40FC" w:rsidRPr="00E91600">
        <w:rPr>
          <w:bCs/>
          <w:color w:val="333333"/>
          <w:sz w:val="22"/>
          <w:szCs w:val="22"/>
          <w:lang w:val="es-CL"/>
        </w:rPr>
        <w:t>to del pa</w:t>
      </w:r>
      <w:r w:rsidR="00916D68" w:rsidRPr="00E91600">
        <w:rPr>
          <w:bCs/>
          <w:color w:val="333333"/>
          <w:sz w:val="22"/>
          <w:szCs w:val="22"/>
          <w:lang w:val="es-CL"/>
        </w:rPr>
        <w:t>so del tiempo</w:t>
      </w:r>
      <w:r w:rsidR="00BF4EC7" w:rsidRPr="00E91600">
        <w:rPr>
          <w:bCs/>
          <w:color w:val="333333"/>
          <w:sz w:val="22"/>
          <w:szCs w:val="22"/>
          <w:lang w:val="es-CL"/>
        </w:rPr>
        <w:t xml:space="preserve"> </w:t>
      </w:r>
      <w:r w:rsidRPr="00E91600">
        <w:rPr>
          <w:bCs/>
          <w:color w:val="333333"/>
          <w:sz w:val="22"/>
          <w:szCs w:val="22"/>
          <w:lang w:val="es-CL"/>
        </w:rPr>
        <w:t xml:space="preserve">y de la acción de los insectos por otro lado (túneles de circulación de insectos que no atravesaron la capa pictórica pero afectaron su sustrato). Algunas de estas </w:t>
      </w:r>
      <w:r w:rsidR="00BF4EC7" w:rsidRPr="00E91600">
        <w:rPr>
          <w:bCs/>
          <w:color w:val="333333"/>
          <w:sz w:val="22"/>
          <w:szCs w:val="22"/>
          <w:lang w:val="es-CL"/>
        </w:rPr>
        <w:t>zonas</w:t>
      </w:r>
      <w:r w:rsidRPr="00E91600">
        <w:rPr>
          <w:bCs/>
          <w:color w:val="333333"/>
          <w:sz w:val="22"/>
          <w:szCs w:val="22"/>
          <w:lang w:val="es-CL"/>
        </w:rPr>
        <w:t xml:space="preserve"> presentan cierta fragilidad y un potencial desprendimiento.</w:t>
      </w:r>
    </w:p>
    <w:p w:rsidR="0065775A" w:rsidRPr="00E91600" w:rsidRDefault="0065775A" w:rsidP="00E91600">
      <w:pPr>
        <w:spacing w:line="276" w:lineRule="auto"/>
        <w:ind w:firstLine="708"/>
        <w:jc w:val="both"/>
        <w:rPr>
          <w:b/>
          <w:bCs/>
          <w:color w:val="333333"/>
          <w:sz w:val="22"/>
          <w:szCs w:val="22"/>
          <w:lang w:val="es-CL"/>
        </w:rPr>
      </w:pPr>
    </w:p>
    <w:p w:rsidR="00444625" w:rsidRPr="00E91600" w:rsidRDefault="00444625" w:rsidP="00E91600">
      <w:pPr>
        <w:spacing w:line="276" w:lineRule="auto"/>
        <w:rPr>
          <w:bCs/>
          <w:color w:val="333333"/>
          <w:sz w:val="22"/>
          <w:szCs w:val="22"/>
          <w:lang w:val="es-CL"/>
        </w:rPr>
      </w:pPr>
    </w:p>
    <w:p w:rsidR="008715EC" w:rsidRPr="00E91600" w:rsidRDefault="00433C66" w:rsidP="00E91600">
      <w:pPr>
        <w:spacing w:line="276" w:lineRule="auto"/>
        <w:rPr>
          <w:b/>
          <w:bCs/>
          <w:color w:val="333333"/>
          <w:sz w:val="22"/>
          <w:szCs w:val="22"/>
          <w:lang w:val="es-CL"/>
        </w:rPr>
      </w:pPr>
      <w:r w:rsidRPr="00E91600">
        <w:rPr>
          <w:b/>
          <w:bCs/>
          <w:color w:val="333333"/>
          <w:sz w:val="22"/>
          <w:szCs w:val="22"/>
          <w:lang w:val="es-CL"/>
        </w:rPr>
        <w:t xml:space="preserve">13. </w:t>
      </w:r>
      <w:r w:rsidR="008715EC" w:rsidRPr="00E91600">
        <w:rPr>
          <w:b/>
          <w:bCs/>
          <w:color w:val="333333"/>
          <w:sz w:val="22"/>
          <w:szCs w:val="22"/>
          <w:lang w:val="es-CL"/>
        </w:rPr>
        <w:t xml:space="preserve">Propuesta de Tratamiento </w:t>
      </w:r>
    </w:p>
    <w:p w:rsidR="008715EC" w:rsidRPr="00E91600" w:rsidRDefault="008715EC" w:rsidP="00E91600">
      <w:pPr>
        <w:spacing w:line="276" w:lineRule="auto"/>
        <w:rPr>
          <w:bCs/>
          <w:color w:val="333333"/>
          <w:sz w:val="22"/>
          <w:szCs w:val="22"/>
          <w:lang w:val="es-CL"/>
        </w:rPr>
      </w:pPr>
    </w:p>
    <w:p w:rsidR="00706682" w:rsidRPr="00E91600" w:rsidRDefault="00706682" w:rsidP="00E91600">
      <w:pPr>
        <w:pStyle w:val="Prrafodelista"/>
        <w:spacing w:line="276" w:lineRule="auto"/>
        <w:jc w:val="both"/>
        <w:rPr>
          <w:bCs/>
          <w:color w:val="333333"/>
          <w:sz w:val="22"/>
          <w:szCs w:val="22"/>
          <w:lang w:val="es-CL"/>
        </w:rPr>
      </w:pPr>
      <w:r w:rsidRPr="00E91600">
        <w:rPr>
          <w:b/>
          <w:bCs/>
          <w:color w:val="333333"/>
          <w:sz w:val="22"/>
          <w:szCs w:val="22"/>
          <w:lang w:val="es-CL"/>
        </w:rPr>
        <w:t>Documentación</w:t>
      </w:r>
      <w:r w:rsidRPr="00E91600">
        <w:rPr>
          <w:bCs/>
          <w:color w:val="333333"/>
          <w:sz w:val="22"/>
          <w:szCs w:val="22"/>
          <w:lang w:val="es-CL"/>
        </w:rPr>
        <w:t xml:space="preserve"> visual y escrita de las intervenciones.</w:t>
      </w:r>
    </w:p>
    <w:p w:rsidR="00C22460" w:rsidRPr="00E91600" w:rsidRDefault="00C22460" w:rsidP="00E91600">
      <w:pPr>
        <w:pStyle w:val="Prrafodelista"/>
        <w:spacing w:line="276" w:lineRule="auto"/>
        <w:jc w:val="both"/>
        <w:rPr>
          <w:bCs/>
          <w:color w:val="333333"/>
          <w:sz w:val="22"/>
          <w:szCs w:val="22"/>
          <w:lang w:val="es-CL"/>
        </w:rPr>
      </w:pPr>
    </w:p>
    <w:p w:rsidR="00C22460" w:rsidRPr="00E91600" w:rsidRDefault="00C22460" w:rsidP="00E91600">
      <w:pPr>
        <w:pStyle w:val="Prrafodelista"/>
        <w:spacing w:line="276" w:lineRule="auto"/>
        <w:jc w:val="both"/>
        <w:rPr>
          <w:bCs/>
          <w:color w:val="333333"/>
          <w:sz w:val="22"/>
          <w:szCs w:val="22"/>
          <w:lang w:val="es-CL"/>
        </w:rPr>
      </w:pPr>
      <w:r w:rsidRPr="00E91600">
        <w:rPr>
          <w:b/>
          <w:bCs/>
          <w:color w:val="333333"/>
          <w:sz w:val="22"/>
          <w:szCs w:val="22"/>
          <w:lang w:val="es-CL"/>
        </w:rPr>
        <w:t>Investigación</w:t>
      </w:r>
      <w:r w:rsidRPr="00E91600">
        <w:rPr>
          <w:bCs/>
          <w:color w:val="333333"/>
          <w:sz w:val="22"/>
          <w:szCs w:val="22"/>
          <w:lang w:val="es-CL"/>
        </w:rPr>
        <w:t xml:space="preserve"> del con</w:t>
      </w:r>
      <w:r w:rsidR="00280F59" w:rsidRPr="00E91600">
        <w:rPr>
          <w:bCs/>
          <w:color w:val="333333"/>
          <w:sz w:val="22"/>
          <w:szCs w:val="22"/>
          <w:lang w:val="es-CL"/>
        </w:rPr>
        <w:t>texto histórico y estético de c</w:t>
      </w:r>
      <w:r w:rsidRPr="00E91600">
        <w:rPr>
          <w:bCs/>
          <w:color w:val="333333"/>
          <w:sz w:val="22"/>
          <w:szCs w:val="22"/>
          <w:lang w:val="es-CL"/>
        </w:rPr>
        <w:t>r</w:t>
      </w:r>
      <w:r w:rsidR="00280F59" w:rsidRPr="00E91600">
        <w:rPr>
          <w:bCs/>
          <w:color w:val="333333"/>
          <w:sz w:val="22"/>
          <w:szCs w:val="22"/>
          <w:lang w:val="es-CL"/>
        </w:rPr>
        <w:t>e</w:t>
      </w:r>
      <w:r w:rsidRPr="00E91600">
        <w:rPr>
          <w:bCs/>
          <w:color w:val="333333"/>
          <w:sz w:val="22"/>
          <w:szCs w:val="22"/>
          <w:lang w:val="es-CL"/>
        </w:rPr>
        <w:t>ación de la obra y</w:t>
      </w:r>
      <w:r w:rsidR="00280F59" w:rsidRPr="00E91600">
        <w:rPr>
          <w:bCs/>
          <w:color w:val="333333"/>
          <w:sz w:val="22"/>
          <w:szCs w:val="22"/>
          <w:lang w:val="es-CL"/>
        </w:rPr>
        <w:t xml:space="preserve"> </w:t>
      </w:r>
      <w:r w:rsidRPr="00E91600">
        <w:rPr>
          <w:bCs/>
          <w:color w:val="333333"/>
          <w:sz w:val="22"/>
          <w:szCs w:val="22"/>
          <w:lang w:val="es-CL"/>
        </w:rPr>
        <w:t>su historia,</w:t>
      </w:r>
    </w:p>
    <w:p w:rsidR="00C22460" w:rsidRPr="00E91600" w:rsidRDefault="00C22460" w:rsidP="00E91600">
      <w:pPr>
        <w:pStyle w:val="Prrafodelista"/>
        <w:spacing w:line="276" w:lineRule="auto"/>
        <w:jc w:val="both"/>
        <w:rPr>
          <w:bCs/>
          <w:color w:val="333333"/>
          <w:sz w:val="22"/>
          <w:szCs w:val="22"/>
          <w:lang w:val="es-CL"/>
        </w:rPr>
      </w:pPr>
      <w:r w:rsidRPr="00E91600">
        <w:rPr>
          <w:bCs/>
          <w:color w:val="333333"/>
          <w:sz w:val="22"/>
          <w:szCs w:val="22"/>
          <w:lang w:val="es-CL"/>
        </w:rPr>
        <w:t>para permitir una valoración de dicha obra.</w:t>
      </w:r>
    </w:p>
    <w:p w:rsidR="00706682" w:rsidRPr="00E91600" w:rsidRDefault="00706682" w:rsidP="00E91600">
      <w:pPr>
        <w:spacing w:line="276" w:lineRule="auto"/>
        <w:jc w:val="both"/>
        <w:rPr>
          <w:bCs/>
          <w:color w:val="333333"/>
          <w:sz w:val="22"/>
          <w:szCs w:val="22"/>
          <w:lang w:val="es-CL"/>
        </w:rPr>
      </w:pPr>
    </w:p>
    <w:p w:rsidR="00426DA5" w:rsidRPr="00E91600" w:rsidRDefault="00426DA5" w:rsidP="00E91600">
      <w:pPr>
        <w:pStyle w:val="Prrafodelista"/>
        <w:spacing w:line="276" w:lineRule="auto"/>
        <w:jc w:val="both"/>
        <w:rPr>
          <w:b/>
          <w:bCs/>
          <w:color w:val="333333"/>
          <w:sz w:val="22"/>
          <w:szCs w:val="22"/>
          <w:lang w:val="es-CL"/>
        </w:rPr>
      </w:pPr>
      <w:r w:rsidRPr="00E91600">
        <w:rPr>
          <w:b/>
          <w:bCs/>
          <w:color w:val="333333"/>
          <w:sz w:val="22"/>
          <w:szCs w:val="22"/>
          <w:lang w:val="es-CL"/>
        </w:rPr>
        <w:lastRenderedPageBreak/>
        <w:t>Análisis</w:t>
      </w:r>
      <w:r w:rsidR="00C22460" w:rsidRPr="00E91600">
        <w:rPr>
          <w:b/>
          <w:bCs/>
          <w:color w:val="333333"/>
          <w:sz w:val="22"/>
          <w:szCs w:val="22"/>
          <w:lang w:val="es-CL"/>
        </w:rPr>
        <w:t xml:space="preserve"> de la manufactura, de los materiales, y pruebas de datación comparativa. </w:t>
      </w:r>
    </w:p>
    <w:p w:rsidR="00280F59" w:rsidRPr="00E91600" w:rsidRDefault="00426DA5" w:rsidP="00E91600">
      <w:pPr>
        <w:spacing w:line="276" w:lineRule="auto"/>
        <w:jc w:val="both"/>
        <w:rPr>
          <w:bCs/>
          <w:color w:val="333333"/>
          <w:sz w:val="22"/>
          <w:szCs w:val="22"/>
          <w:lang w:val="es-CL"/>
        </w:rPr>
      </w:pPr>
      <w:r w:rsidRPr="00E91600">
        <w:rPr>
          <w:bCs/>
          <w:color w:val="333333"/>
          <w:sz w:val="22"/>
          <w:szCs w:val="22"/>
          <w:lang w:val="es-CL"/>
        </w:rPr>
        <w:t xml:space="preserve">- </w:t>
      </w:r>
      <w:r w:rsidR="00706682" w:rsidRPr="00E91600">
        <w:rPr>
          <w:bCs/>
          <w:color w:val="333333"/>
          <w:sz w:val="22"/>
          <w:szCs w:val="22"/>
          <w:lang w:val="es-CL"/>
        </w:rPr>
        <w:t xml:space="preserve">Identificación de los repintes en la superficie por </w:t>
      </w:r>
      <w:r w:rsidR="00280F59" w:rsidRPr="00E91600">
        <w:rPr>
          <w:bCs/>
          <w:color w:val="333333"/>
          <w:sz w:val="22"/>
          <w:szCs w:val="22"/>
          <w:lang w:val="es-CL"/>
        </w:rPr>
        <w:t>fluorescencia</w:t>
      </w:r>
      <w:r w:rsidR="00706682" w:rsidRPr="00E91600">
        <w:rPr>
          <w:bCs/>
          <w:color w:val="333333"/>
          <w:sz w:val="22"/>
          <w:szCs w:val="22"/>
          <w:lang w:val="es-CL"/>
        </w:rPr>
        <w:t xml:space="preserve"> UV</w:t>
      </w:r>
      <w:r w:rsidR="00280F59" w:rsidRPr="00E91600">
        <w:rPr>
          <w:bCs/>
          <w:color w:val="333333"/>
          <w:sz w:val="22"/>
          <w:szCs w:val="22"/>
          <w:lang w:val="es-CL"/>
        </w:rPr>
        <w:t xml:space="preserve"> por reflexion.</w:t>
      </w:r>
      <w:r w:rsidR="00706682" w:rsidRPr="00E91600">
        <w:rPr>
          <w:bCs/>
          <w:color w:val="333333"/>
          <w:sz w:val="22"/>
          <w:szCs w:val="22"/>
          <w:lang w:val="es-CL"/>
        </w:rPr>
        <w:t xml:space="preserve"> </w:t>
      </w:r>
    </w:p>
    <w:p w:rsidR="00706682" w:rsidRPr="00E91600" w:rsidRDefault="00426DA5" w:rsidP="00E91600">
      <w:pPr>
        <w:spacing w:line="276" w:lineRule="auto"/>
        <w:jc w:val="both"/>
        <w:rPr>
          <w:bCs/>
          <w:color w:val="333333"/>
          <w:sz w:val="22"/>
          <w:szCs w:val="22"/>
          <w:lang w:val="es-CL"/>
        </w:rPr>
      </w:pPr>
      <w:r w:rsidRPr="00E91600">
        <w:rPr>
          <w:bCs/>
          <w:color w:val="333333"/>
          <w:sz w:val="22"/>
          <w:szCs w:val="22"/>
          <w:lang w:val="es-CL"/>
        </w:rPr>
        <w:t xml:space="preserve">-  </w:t>
      </w:r>
      <w:r w:rsidR="00280F59" w:rsidRPr="00E91600">
        <w:rPr>
          <w:bCs/>
          <w:color w:val="333333"/>
          <w:sz w:val="22"/>
          <w:szCs w:val="22"/>
          <w:lang w:val="es-CL"/>
        </w:rPr>
        <w:t>Estudio bajo lupa</w:t>
      </w:r>
      <w:r w:rsidR="00706682" w:rsidRPr="00E91600">
        <w:rPr>
          <w:bCs/>
          <w:color w:val="333333"/>
          <w:sz w:val="22"/>
          <w:szCs w:val="22"/>
          <w:lang w:val="es-CL"/>
        </w:rPr>
        <w:t xml:space="preserve"> </w:t>
      </w:r>
      <w:r w:rsidR="00A242F4">
        <w:rPr>
          <w:bCs/>
          <w:color w:val="333333"/>
          <w:sz w:val="22"/>
          <w:szCs w:val="22"/>
          <w:lang w:val="es-CL"/>
        </w:rPr>
        <w:t xml:space="preserve">binocular </w:t>
      </w:r>
      <w:r w:rsidR="00706682" w:rsidRPr="00E91600">
        <w:rPr>
          <w:bCs/>
          <w:color w:val="333333"/>
          <w:sz w:val="22"/>
          <w:szCs w:val="22"/>
          <w:lang w:val="es-CL"/>
        </w:rPr>
        <w:t>de la policromía original</w:t>
      </w:r>
      <w:r w:rsidR="00A242F4">
        <w:rPr>
          <w:bCs/>
          <w:color w:val="333333"/>
          <w:sz w:val="22"/>
          <w:szCs w:val="22"/>
          <w:lang w:val="es-CL"/>
        </w:rPr>
        <w:t>,</w:t>
      </w:r>
      <w:r w:rsidR="00706682" w:rsidRPr="00E91600">
        <w:rPr>
          <w:bCs/>
          <w:color w:val="333333"/>
          <w:sz w:val="22"/>
          <w:szCs w:val="22"/>
          <w:lang w:val="es-CL"/>
        </w:rPr>
        <w:t xml:space="preserve">  para determinar la presencia o </w:t>
      </w:r>
      <w:r w:rsidR="00A242F4">
        <w:rPr>
          <w:bCs/>
          <w:color w:val="333333"/>
          <w:sz w:val="22"/>
          <w:szCs w:val="22"/>
          <w:lang w:val="es-CL"/>
        </w:rPr>
        <w:t xml:space="preserve">ausencia </w:t>
      </w:r>
      <w:r w:rsidR="00A242F4" w:rsidRPr="00E91600">
        <w:rPr>
          <w:bCs/>
          <w:color w:val="333333"/>
          <w:sz w:val="22"/>
          <w:szCs w:val="22"/>
          <w:lang w:val="es-CL"/>
        </w:rPr>
        <w:t xml:space="preserve"> </w:t>
      </w:r>
      <w:r w:rsidR="00706682" w:rsidRPr="00E91600">
        <w:rPr>
          <w:bCs/>
          <w:color w:val="333333"/>
          <w:sz w:val="22"/>
          <w:szCs w:val="22"/>
          <w:lang w:val="es-CL"/>
        </w:rPr>
        <w:t>de una base de preparación</w:t>
      </w:r>
      <w:r w:rsidR="00A242F4">
        <w:rPr>
          <w:bCs/>
          <w:color w:val="333333"/>
          <w:sz w:val="22"/>
          <w:szCs w:val="22"/>
          <w:lang w:val="es-CL"/>
        </w:rPr>
        <w:t>.</w:t>
      </w:r>
      <w:r w:rsidR="00706682" w:rsidRPr="00E91600">
        <w:rPr>
          <w:bCs/>
          <w:color w:val="333333"/>
          <w:sz w:val="22"/>
          <w:szCs w:val="22"/>
          <w:lang w:val="es-CL"/>
        </w:rPr>
        <w:t xml:space="preserve"> </w:t>
      </w:r>
    </w:p>
    <w:p w:rsidR="00426DA5" w:rsidRPr="00E91600" w:rsidRDefault="00426DA5" w:rsidP="00E91600">
      <w:pPr>
        <w:spacing w:line="276" w:lineRule="auto"/>
        <w:jc w:val="both"/>
        <w:rPr>
          <w:bCs/>
          <w:color w:val="404040" w:themeColor="text1" w:themeTint="BF"/>
          <w:sz w:val="22"/>
          <w:szCs w:val="22"/>
          <w:lang w:val="es-CL"/>
        </w:rPr>
      </w:pPr>
      <w:r w:rsidRPr="00E91600">
        <w:rPr>
          <w:bCs/>
          <w:color w:val="404040" w:themeColor="text1" w:themeTint="BF"/>
          <w:sz w:val="22"/>
          <w:szCs w:val="22"/>
          <w:lang w:val="es-CL"/>
        </w:rPr>
        <w:t xml:space="preserve">- Identificación </w:t>
      </w:r>
      <w:r w:rsidR="008B1C24" w:rsidRPr="00E91600">
        <w:rPr>
          <w:bCs/>
          <w:color w:val="404040" w:themeColor="text1" w:themeTint="BF"/>
          <w:sz w:val="22"/>
          <w:szCs w:val="22"/>
          <w:lang w:val="es-CL"/>
        </w:rPr>
        <w:t>de los materiales constitutivos</w:t>
      </w:r>
      <w:r w:rsidR="005F40FC" w:rsidRPr="00E91600">
        <w:rPr>
          <w:bCs/>
          <w:color w:val="404040" w:themeColor="text1" w:themeTint="BF"/>
          <w:sz w:val="22"/>
          <w:szCs w:val="22"/>
          <w:lang w:val="es-CL"/>
        </w:rPr>
        <w:t xml:space="preserve"> (madera y pigmentos)</w:t>
      </w:r>
      <w:r w:rsidRPr="00E91600">
        <w:rPr>
          <w:bCs/>
          <w:color w:val="404040" w:themeColor="text1" w:themeTint="BF"/>
          <w:sz w:val="22"/>
          <w:szCs w:val="22"/>
          <w:lang w:val="es-CL"/>
        </w:rPr>
        <w:t xml:space="preserve"> </w:t>
      </w:r>
    </w:p>
    <w:p w:rsidR="00706682" w:rsidRPr="00E91600" w:rsidRDefault="00706682" w:rsidP="00E91600">
      <w:pPr>
        <w:spacing w:line="276" w:lineRule="auto"/>
        <w:jc w:val="both"/>
        <w:rPr>
          <w:bCs/>
          <w:color w:val="333333"/>
          <w:sz w:val="22"/>
          <w:szCs w:val="22"/>
          <w:lang w:val="es-CL"/>
        </w:rPr>
      </w:pPr>
    </w:p>
    <w:p w:rsidR="00C22460" w:rsidRPr="00E91600" w:rsidRDefault="00C22460" w:rsidP="00E91600">
      <w:pPr>
        <w:pStyle w:val="Prrafodelista"/>
        <w:spacing w:line="276" w:lineRule="auto"/>
        <w:jc w:val="both"/>
        <w:rPr>
          <w:b/>
          <w:bCs/>
          <w:color w:val="333333"/>
          <w:sz w:val="22"/>
          <w:szCs w:val="22"/>
          <w:lang w:val="es-CL"/>
        </w:rPr>
      </w:pPr>
      <w:r w:rsidRPr="00E91600">
        <w:rPr>
          <w:b/>
          <w:bCs/>
          <w:color w:val="333333"/>
          <w:sz w:val="22"/>
          <w:szCs w:val="22"/>
          <w:lang w:val="es-CL"/>
        </w:rPr>
        <w:t xml:space="preserve">Pruebas de materiales </w:t>
      </w:r>
      <w:r w:rsidRPr="00E91600">
        <w:rPr>
          <w:bCs/>
          <w:color w:val="333333"/>
          <w:sz w:val="22"/>
          <w:szCs w:val="22"/>
          <w:lang w:val="es-CL"/>
        </w:rPr>
        <w:t>acordes con la materialidad de la obra (solventes, relleno)</w:t>
      </w:r>
      <w:r w:rsidR="00280F59" w:rsidRPr="00E91600">
        <w:rPr>
          <w:bCs/>
          <w:color w:val="333333"/>
          <w:sz w:val="22"/>
          <w:szCs w:val="22"/>
          <w:lang w:val="es-CL"/>
        </w:rPr>
        <w:t>.</w:t>
      </w:r>
    </w:p>
    <w:p w:rsidR="00C22460" w:rsidRPr="00E91600" w:rsidRDefault="00C22460" w:rsidP="00E91600">
      <w:pPr>
        <w:pStyle w:val="Prrafodelista"/>
        <w:spacing w:line="276" w:lineRule="auto"/>
        <w:jc w:val="both"/>
        <w:rPr>
          <w:b/>
          <w:bCs/>
          <w:color w:val="333333"/>
          <w:sz w:val="22"/>
          <w:szCs w:val="22"/>
          <w:lang w:val="es-CL"/>
        </w:rPr>
      </w:pPr>
    </w:p>
    <w:p w:rsidR="00426DA5" w:rsidRPr="00E91600" w:rsidRDefault="00C22460" w:rsidP="00E91600">
      <w:pPr>
        <w:pStyle w:val="Prrafodelista"/>
        <w:spacing w:line="276" w:lineRule="auto"/>
        <w:jc w:val="both"/>
        <w:rPr>
          <w:b/>
          <w:bCs/>
          <w:color w:val="333333"/>
          <w:sz w:val="22"/>
          <w:szCs w:val="22"/>
          <w:lang w:val="es-CL"/>
        </w:rPr>
      </w:pPr>
      <w:r w:rsidRPr="00E91600">
        <w:rPr>
          <w:b/>
          <w:bCs/>
          <w:color w:val="333333"/>
          <w:sz w:val="22"/>
          <w:szCs w:val="22"/>
          <w:lang w:val="es-CL"/>
        </w:rPr>
        <w:t>Intervención</w:t>
      </w:r>
    </w:p>
    <w:p w:rsidR="00C22460" w:rsidRPr="00E91600" w:rsidRDefault="00426DA5" w:rsidP="00E91600">
      <w:pPr>
        <w:spacing w:line="276" w:lineRule="auto"/>
        <w:jc w:val="both"/>
        <w:rPr>
          <w:bCs/>
          <w:color w:val="333333"/>
          <w:sz w:val="22"/>
          <w:szCs w:val="22"/>
          <w:lang w:val="es-CL"/>
        </w:rPr>
      </w:pPr>
      <w:r w:rsidRPr="00E91600">
        <w:rPr>
          <w:bCs/>
          <w:color w:val="333333"/>
          <w:sz w:val="22"/>
          <w:szCs w:val="22"/>
          <w:lang w:val="es-CL"/>
        </w:rPr>
        <w:t xml:space="preserve">- </w:t>
      </w:r>
      <w:r w:rsidR="00706682" w:rsidRPr="00E91600">
        <w:rPr>
          <w:bCs/>
          <w:color w:val="333333"/>
          <w:sz w:val="22"/>
          <w:szCs w:val="22"/>
          <w:lang w:val="es-CL"/>
        </w:rPr>
        <w:t xml:space="preserve">Consolidación de la capa pictórica en las zonas craqueladas </w:t>
      </w:r>
      <w:r w:rsidR="00A242F4">
        <w:rPr>
          <w:bCs/>
          <w:color w:val="333333"/>
          <w:sz w:val="22"/>
          <w:szCs w:val="22"/>
          <w:lang w:val="es-CL"/>
        </w:rPr>
        <w:t>de mayor fragilidad</w:t>
      </w:r>
      <w:r w:rsidR="00706682" w:rsidRPr="00E91600">
        <w:rPr>
          <w:bCs/>
          <w:color w:val="333333"/>
          <w:sz w:val="22"/>
          <w:szCs w:val="22"/>
          <w:lang w:val="es-CL"/>
        </w:rPr>
        <w:t>.</w:t>
      </w:r>
      <w:r w:rsidR="00781FDD" w:rsidRPr="00E91600">
        <w:rPr>
          <w:bCs/>
          <w:color w:val="333333"/>
          <w:sz w:val="22"/>
          <w:szCs w:val="22"/>
          <w:lang w:val="es-CL"/>
        </w:rPr>
        <w:t xml:space="preserve"> Adhesió</w:t>
      </w:r>
      <w:r w:rsidR="00280F59" w:rsidRPr="00E91600">
        <w:rPr>
          <w:bCs/>
          <w:color w:val="333333"/>
          <w:sz w:val="22"/>
          <w:szCs w:val="22"/>
          <w:lang w:val="es-CL"/>
        </w:rPr>
        <w:t xml:space="preserve">n de los fragmentos </w:t>
      </w:r>
      <w:r w:rsidR="00A242F4">
        <w:rPr>
          <w:bCs/>
          <w:color w:val="333333"/>
          <w:sz w:val="22"/>
          <w:szCs w:val="22"/>
          <w:lang w:val="es-CL"/>
        </w:rPr>
        <w:t>con peligro de desprendimiento</w:t>
      </w:r>
      <w:r w:rsidR="00280F59" w:rsidRPr="00E91600">
        <w:rPr>
          <w:bCs/>
          <w:color w:val="333333"/>
          <w:sz w:val="22"/>
          <w:szCs w:val="22"/>
          <w:lang w:val="es-CL"/>
        </w:rPr>
        <w:t>.</w:t>
      </w:r>
    </w:p>
    <w:p w:rsidR="00500C14" w:rsidRPr="00E91600" w:rsidRDefault="00C22460" w:rsidP="00E91600">
      <w:pPr>
        <w:spacing w:line="276" w:lineRule="auto"/>
        <w:jc w:val="both"/>
        <w:rPr>
          <w:bCs/>
          <w:color w:val="333333"/>
          <w:sz w:val="22"/>
          <w:szCs w:val="22"/>
          <w:lang w:val="es-CL"/>
        </w:rPr>
      </w:pPr>
      <w:r w:rsidRPr="00E91600">
        <w:rPr>
          <w:bCs/>
          <w:color w:val="333333"/>
          <w:sz w:val="22"/>
          <w:szCs w:val="22"/>
          <w:lang w:val="es-CL"/>
        </w:rPr>
        <w:t xml:space="preserve">- </w:t>
      </w:r>
      <w:r w:rsidR="00071EA3" w:rsidRPr="00E91600">
        <w:rPr>
          <w:bCs/>
          <w:color w:val="333333"/>
          <w:sz w:val="22"/>
          <w:szCs w:val="22"/>
          <w:lang w:val="es-CL"/>
        </w:rPr>
        <w:t>Limpieza superficial general</w:t>
      </w:r>
      <w:r w:rsidR="00706682" w:rsidRPr="00E91600">
        <w:rPr>
          <w:bCs/>
          <w:color w:val="333333"/>
          <w:sz w:val="22"/>
          <w:szCs w:val="22"/>
          <w:lang w:val="es-CL"/>
        </w:rPr>
        <w:t xml:space="preserve">, </w:t>
      </w:r>
      <w:r w:rsidR="00A242F4">
        <w:rPr>
          <w:bCs/>
          <w:color w:val="333333"/>
          <w:sz w:val="22"/>
          <w:szCs w:val="22"/>
          <w:lang w:val="es-CL"/>
        </w:rPr>
        <w:t xml:space="preserve">primero </w:t>
      </w:r>
      <w:r w:rsidR="00706682" w:rsidRPr="00E91600">
        <w:rPr>
          <w:bCs/>
          <w:color w:val="333333"/>
          <w:sz w:val="22"/>
          <w:szCs w:val="22"/>
          <w:lang w:val="es-CL"/>
        </w:rPr>
        <w:t>con brocha</w:t>
      </w:r>
      <w:r w:rsidR="00280F59" w:rsidRPr="00E91600">
        <w:rPr>
          <w:bCs/>
          <w:color w:val="333333"/>
          <w:sz w:val="22"/>
          <w:szCs w:val="22"/>
          <w:lang w:val="es-CL"/>
        </w:rPr>
        <w:t>,</w:t>
      </w:r>
      <w:r w:rsidR="00706682" w:rsidRPr="00E91600">
        <w:rPr>
          <w:bCs/>
          <w:color w:val="333333"/>
          <w:sz w:val="22"/>
          <w:szCs w:val="22"/>
          <w:lang w:val="es-CL"/>
        </w:rPr>
        <w:t xml:space="preserve"> </w:t>
      </w:r>
      <w:r w:rsidR="00280F59" w:rsidRPr="00E91600">
        <w:rPr>
          <w:bCs/>
          <w:color w:val="333333"/>
          <w:sz w:val="22"/>
          <w:szCs w:val="22"/>
          <w:lang w:val="es-CL"/>
        </w:rPr>
        <w:t>y</w:t>
      </w:r>
      <w:r w:rsidR="00A242F4">
        <w:rPr>
          <w:bCs/>
          <w:color w:val="333333"/>
          <w:sz w:val="22"/>
          <w:szCs w:val="22"/>
          <w:lang w:val="es-CL"/>
        </w:rPr>
        <w:t xml:space="preserve"> previo test de solubilidad se realizar</w:t>
      </w:r>
      <w:r w:rsidR="00011AF0">
        <w:rPr>
          <w:bCs/>
          <w:color w:val="333333"/>
          <w:sz w:val="22"/>
          <w:szCs w:val="22"/>
          <w:lang w:val="es-CL"/>
        </w:rPr>
        <w:t>à</w:t>
      </w:r>
      <w:r w:rsidR="00A242F4">
        <w:rPr>
          <w:bCs/>
          <w:color w:val="333333"/>
          <w:sz w:val="22"/>
          <w:szCs w:val="22"/>
          <w:lang w:val="es-CL"/>
        </w:rPr>
        <w:t xml:space="preserve"> limpieza </w:t>
      </w:r>
      <w:r w:rsidR="00280F59" w:rsidRPr="00E91600">
        <w:rPr>
          <w:bCs/>
          <w:color w:val="333333"/>
          <w:sz w:val="22"/>
          <w:szCs w:val="22"/>
          <w:lang w:val="es-CL"/>
        </w:rPr>
        <w:t xml:space="preserve">en </w:t>
      </w:r>
      <w:r w:rsidR="00A242F4" w:rsidRPr="00E91600">
        <w:rPr>
          <w:bCs/>
          <w:color w:val="333333"/>
          <w:sz w:val="22"/>
          <w:szCs w:val="22"/>
          <w:lang w:val="es-CL"/>
        </w:rPr>
        <w:t>húmedo</w:t>
      </w:r>
      <w:r w:rsidR="00706682" w:rsidRPr="00E91600">
        <w:rPr>
          <w:bCs/>
          <w:color w:val="333333"/>
          <w:sz w:val="22"/>
          <w:szCs w:val="22"/>
          <w:lang w:val="es-CL"/>
        </w:rPr>
        <w:t>.</w:t>
      </w:r>
    </w:p>
    <w:p w:rsidR="00AD29A3" w:rsidRDefault="00706682">
      <w:pPr>
        <w:tabs>
          <w:tab w:val="left" w:pos="4635"/>
        </w:tabs>
        <w:spacing w:line="276" w:lineRule="auto"/>
        <w:jc w:val="both"/>
        <w:rPr>
          <w:bCs/>
          <w:color w:val="333333"/>
          <w:sz w:val="22"/>
          <w:szCs w:val="22"/>
          <w:lang w:val="es-CL"/>
        </w:rPr>
      </w:pPr>
      <w:r w:rsidRPr="00E91600">
        <w:rPr>
          <w:bCs/>
          <w:color w:val="333333"/>
          <w:sz w:val="22"/>
          <w:szCs w:val="22"/>
          <w:lang w:val="es-CL"/>
        </w:rPr>
        <w:t xml:space="preserve">- Limpieza </w:t>
      </w:r>
      <w:r w:rsidR="00781FDD" w:rsidRPr="00E91600">
        <w:rPr>
          <w:bCs/>
          <w:color w:val="333333"/>
          <w:sz w:val="22"/>
          <w:szCs w:val="22"/>
          <w:lang w:val="es-CL"/>
        </w:rPr>
        <w:t>mecá</w:t>
      </w:r>
      <w:r w:rsidR="00C271FC" w:rsidRPr="00E91600">
        <w:rPr>
          <w:bCs/>
          <w:color w:val="333333"/>
          <w:sz w:val="22"/>
          <w:szCs w:val="22"/>
          <w:lang w:val="es-CL"/>
        </w:rPr>
        <w:t xml:space="preserve">nica </w:t>
      </w:r>
      <w:r w:rsidR="00A242F4">
        <w:rPr>
          <w:bCs/>
          <w:color w:val="333333"/>
          <w:sz w:val="22"/>
          <w:szCs w:val="22"/>
          <w:lang w:val="es-CL"/>
        </w:rPr>
        <w:t xml:space="preserve">en el interior </w:t>
      </w:r>
      <w:r w:rsidR="00A242F4" w:rsidRPr="00E91600">
        <w:rPr>
          <w:bCs/>
          <w:color w:val="333333"/>
          <w:sz w:val="22"/>
          <w:szCs w:val="22"/>
          <w:lang w:val="es-CL"/>
        </w:rPr>
        <w:t xml:space="preserve"> </w:t>
      </w:r>
      <w:r w:rsidRPr="00E91600">
        <w:rPr>
          <w:bCs/>
          <w:color w:val="333333"/>
          <w:sz w:val="22"/>
          <w:szCs w:val="22"/>
          <w:lang w:val="es-CL"/>
        </w:rPr>
        <w:t>de los orificios</w:t>
      </w:r>
      <w:r w:rsidR="00C271FC" w:rsidRPr="00E91600">
        <w:rPr>
          <w:bCs/>
          <w:color w:val="333333"/>
          <w:sz w:val="22"/>
          <w:szCs w:val="22"/>
          <w:lang w:val="es-CL"/>
        </w:rPr>
        <w:t>.</w:t>
      </w:r>
      <w:r w:rsidR="00A242F4">
        <w:rPr>
          <w:bCs/>
          <w:color w:val="333333"/>
          <w:sz w:val="22"/>
          <w:szCs w:val="22"/>
          <w:lang w:val="es-CL"/>
        </w:rPr>
        <w:tab/>
      </w:r>
    </w:p>
    <w:p w:rsidR="00741DDF" w:rsidRPr="00E91600" w:rsidRDefault="00BF4EC7" w:rsidP="00E91600">
      <w:pPr>
        <w:spacing w:line="276" w:lineRule="auto"/>
        <w:jc w:val="both"/>
        <w:rPr>
          <w:bCs/>
          <w:color w:val="333333"/>
          <w:sz w:val="22"/>
          <w:szCs w:val="22"/>
          <w:lang w:val="es-CL"/>
        </w:rPr>
      </w:pPr>
      <w:r w:rsidRPr="00E91600">
        <w:rPr>
          <w:bCs/>
          <w:color w:val="333333"/>
          <w:sz w:val="22"/>
          <w:szCs w:val="22"/>
          <w:lang w:val="es-CL"/>
        </w:rPr>
        <w:t>- En un</w:t>
      </w:r>
      <w:r w:rsidR="00A242F4">
        <w:rPr>
          <w:bCs/>
          <w:color w:val="333333"/>
          <w:sz w:val="22"/>
          <w:szCs w:val="22"/>
          <w:lang w:val="es-CL"/>
        </w:rPr>
        <w:t>a</w:t>
      </w:r>
      <w:r w:rsidRPr="00E91600">
        <w:rPr>
          <w:bCs/>
          <w:color w:val="333333"/>
          <w:sz w:val="22"/>
          <w:szCs w:val="22"/>
          <w:lang w:val="es-CL"/>
        </w:rPr>
        <w:t xml:space="preserve"> primer</w:t>
      </w:r>
      <w:r w:rsidR="00A242F4">
        <w:rPr>
          <w:bCs/>
          <w:color w:val="333333"/>
          <w:sz w:val="22"/>
          <w:szCs w:val="22"/>
          <w:lang w:val="es-CL"/>
        </w:rPr>
        <w:t xml:space="preserve">a etapa </w:t>
      </w:r>
      <w:r w:rsidRPr="00E91600">
        <w:rPr>
          <w:bCs/>
          <w:color w:val="333333"/>
          <w:sz w:val="22"/>
          <w:szCs w:val="22"/>
          <w:lang w:val="es-CL"/>
        </w:rPr>
        <w:t xml:space="preserve">se propuso rellenar parte de los orificios que </w:t>
      </w:r>
      <w:r w:rsidR="00A242F4" w:rsidRPr="00E91600">
        <w:rPr>
          <w:bCs/>
          <w:color w:val="333333"/>
          <w:sz w:val="22"/>
          <w:szCs w:val="22"/>
          <w:lang w:val="es-CL"/>
        </w:rPr>
        <w:t>podían</w:t>
      </w:r>
      <w:r w:rsidR="00741DDF" w:rsidRPr="00E91600">
        <w:rPr>
          <w:bCs/>
          <w:color w:val="333333"/>
          <w:sz w:val="22"/>
          <w:szCs w:val="22"/>
          <w:lang w:val="es-CL"/>
        </w:rPr>
        <w:t xml:space="preserve"> acumular polvo, </w:t>
      </w:r>
      <w:r w:rsidR="00A242F4">
        <w:rPr>
          <w:bCs/>
          <w:color w:val="333333"/>
          <w:sz w:val="22"/>
          <w:szCs w:val="22"/>
          <w:lang w:val="es-CL"/>
        </w:rPr>
        <w:t xml:space="preserve">al igual que </w:t>
      </w:r>
      <w:r w:rsidR="00741DDF" w:rsidRPr="00E91600">
        <w:rPr>
          <w:bCs/>
          <w:color w:val="333333"/>
          <w:sz w:val="22"/>
          <w:szCs w:val="22"/>
          <w:lang w:val="es-CL"/>
        </w:rPr>
        <w:t xml:space="preserve">las </w:t>
      </w:r>
      <w:r w:rsidR="00A242F4" w:rsidRPr="00E91600">
        <w:rPr>
          <w:bCs/>
          <w:color w:val="333333"/>
          <w:sz w:val="22"/>
          <w:szCs w:val="22"/>
          <w:lang w:val="es-CL"/>
        </w:rPr>
        <w:t>aéreas</w:t>
      </w:r>
      <w:r w:rsidR="00741DDF" w:rsidRPr="00E91600">
        <w:rPr>
          <w:bCs/>
          <w:color w:val="333333"/>
          <w:sz w:val="22"/>
          <w:szCs w:val="22"/>
          <w:lang w:val="es-CL"/>
        </w:rPr>
        <w:t xml:space="preserve"> de la capa pictorica sin sustrato, pero las pruebas de materiales no dieron resultados </w:t>
      </w:r>
      <w:r w:rsidR="00A242F4" w:rsidRPr="00E91600">
        <w:rPr>
          <w:bCs/>
          <w:color w:val="333333"/>
          <w:sz w:val="22"/>
          <w:szCs w:val="22"/>
          <w:lang w:val="es-CL"/>
        </w:rPr>
        <w:t>satisfac</w:t>
      </w:r>
      <w:r w:rsidR="00A242F4">
        <w:rPr>
          <w:bCs/>
          <w:color w:val="333333"/>
          <w:sz w:val="22"/>
          <w:szCs w:val="22"/>
          <w:lang w:val="es-CL"/>
        </w:rPr>
        <w:t xml:space="preserve">torios </w:t>
      </w:r>
      <w:r w:rsidR="00A242F4" w:rsidRPr="00E91600">
        <w:rPr>
          <w:bCs/>
          <w:color w:val="333333"/>
          <w:sz w:val="22"/>
          <w:szCs w:val="22"/>
          <w:lang w:val="es-CL"/>
        </w:rPr>
        <w:t xml:space="preserve"> </w:t>
      </w:r>
      <w:r w:rsidR="00741DDF" w:rsidRPr="00E91600">
        <w:rPr>
          <w:bCs/>
          <w:color w:val="333333"/>
          <w:sz w:val="22"/>
          <w:szCs w:val="22"/>
          <w:lang w:val="es-CL"/>
        </w:rPr>
        <w:t>y por lo tanto se decidi</w:t>
      </w:r>
      <w:r w:rsidR="00011AF0">
        <w:rPr>
          <w:bCs/>
          <w:color w:val="333333"/>
          <w:sz w:val="22"/>
          <w:szCs w:val="22"/>
          <w:lang w:val="es-CL"/>
        </w:rPr>
        <w:t>ò</w:t>
      </w:r>
      <w:r w:rsidR="00741DDF" w:rsidRPr="00E91600">
        <w:rPr>
          <w:bCs/>
          <w:color w:val="333333"/>
          <w:sz w:val="22"/>
          <w:szCs w:val="22"/>
          <w:lang w:val="es-CL"/>
        </w:rPr>
        <w:t xml:space="preserve"> </w:t>
      </w:r>
      <w:r w:rsidR="00B132A1" w:rsidRPr="00E91600">
        <w:rPr>
          <w:bCs/>
          <w:color w:val="333333"/>
          <w:sz w:val="22"/>
          <w:szCs w:val="22"/>
          <w:lang w:val="es-CL"/>
        </w:rPr>
        <w:t xml:space="preserve">únicamente </w:t>
      </w:r>
      <w:r w:rsidR="00741DDF" w:rsidRPr="00E91600">
        <w:rPr>
          <w:bCs/>
          <w:color w:val="333333"/>
          <w:sz w:val="22"/>
          <w:szCs w:val="22"/>
          <w:lang w:val="es-CL"/>
        </w:rPr>
        <w:t>consolidar las partes m</w:t>
      </w:r>
      <w:r w:rsidR="00A242F4">
        <w:rPr>
          <w:bCs/>
          <w:color w:val="333333"/>
          <w:sz w:val="22"/>
          <w:szCs w:val="22"/>
          <w:lang w:val="es-CL"/>
        </w:rPr>
        <w:t>á</w:t>
      </w:r>
      <w:r w:rsidR="00741DDF" w:rsidRPr="00E91600">
        <w:rPr>
          <w:bCs/>
          <w:color w:val="333333"/>
          <w:sz w:val="22"/>
          <w:szCs w:val="22"/>
          <w:lang w:val="es-CL"/>
        </w:rPr>
        <w:t>s fragiles</w:t>
      </w:r>
    </w:p>
    <w:p w:rsidR="00781FDD" w:rsidRPr="00E91600" w:rsidRDefault="00741DDF" w:rsidP="00E91600">
      <w:pPr>
        <w:spacing w:line="276" w:lineRule="auto"/>
        <w:jc w:val="both"/>
        <w:rPr>
          <w:bCs/>
          <w:color w:val="333333"/>
          <w:sz w:val="22"/>
          <w:szCs w:val="22"/>
          <w:lang w:val="es-CL"/>
        </w:rPr>
      </w:pPr>
      <w:r w:rsidRPr="00E91600">
        <w:rPr>
          <w:bCs/>
          <w:color w:val="333333"/>
          <w:sz w:val="22"/>
          <w:szCs w:val="22"/>
          <w:lang w:val="es-CL"/>
        </w:rPr>
        <w:t>- Retoques de color sobre la base a la vista.</w:t>
      </w:r>
    </w:p>
    <w:p w:rsidR="00706682" w:rsidRPr="00E91600" w:rsidRDefault="00706682" w:rsidP="00E91600">
      <w:pPr>
        <w:spacing w:line="276" w:lineRule="auto"/>
        <w:jc w:val="both"/>
        <w:rPr>
          <w:bCs/>
          <w:color w:val="333333"/>
          <w:sz w:val="22"/>
          <w:szCs w:val="22"/>
          <w:lang w:val="es-CL"/>
        </w:rPr>
      </w:pPr>
    </w:p>
    <w:p w:rsidR="008715EC" w:rsidRPr="00E91600" w:rsidRDefault="008715EC" w:rsidP="00E91600">
      <w:pPr>
        <w:spacing w:line="276" w:lineRule="auto"/>
        <w:rPr>
          <w:color w:val="333333"/>
          <w:sz w:val="22"/>
          <w:szCs w:val="22"/>
          <w:lang w:val="es-CL"/>
        </w:rPr>
      </w:pPr>
    </w:p>
    <w:p w:rsidR="00287555" w:rsidRPr="00E91600" w:rsidRDefault="00433C66" w:rsidP="00E91600">
      <w:pPr>
        <w:spacing w:line="276" w:lineRule="auto"/>
        <w:rPr>
          <w:b/>
          <w:color w:val="333333"/>
          <w:sz w:val="22"/>
          <w:szCs w:val="22"/>
          <w:lang w:val="es-CL"/>
        </w:rPr>
      </w:pPr>
      <w:r w:rsidRPr="00E91600">
        <w:rPr>
          <w:b/>
          <w:color w:val="333333"/>
          <w:sz w:val="22"/>
          <w:szCs w:val="22"/>
          <w:lang w:val="es-CL"/>
        </w:rPr>
        <w:t xml:space="preserve">14. </w:t>
      </w:r>
      <w:r w:rsidR="008715EC" w:rsidRPr="00E91600">
        <w:rPr>
          <w:b/>
          <w:color w:val="333333"/>
          <w:sz w:val="22"/>
          <w:szCs w:val="22"/>
          <w:lang w:val="es-CL"/>
        </w:rPr>
        <w:t>Tratamiento Realizado</w:t>
      </w:r>
    </w:p>
    <w:p w:rsidR="00287555" w:rsidRPr="00E91600" w:rsidRDefault="00287555" w:rsidP="00E91600">
      <w:pPr>
        <w:spacing w:line="276" w:lineRule="auto"/>
        <w:jc w:val="both"/>
        <w:rPr>
          <w:color w:val="333333"/>
          <w:sz w:val="22"/>
          <w:szCs w:val="22"/>
          <w:lang w:val="es-CL"/>
        </w:rPr>
      </w:pPr>
    </w:p>
    <w:p w:rsidR="00BF526F" w:rsidRPr="00E91600" w:rsidRDefault="00BF526F" w:rsidP="00E91600">
      <w:pPr>
        <w:spacing w:line="276" w:lineRule="auto"/>
        <w:ind w:firstLine="708"/>
        <w:jc w:val="both"/>
        <w:rPr>
          <w:b/>
          <w:color w:val="333333"/>
          <w:sz w:val="22"/>
          <w:szCs w:val="22"/>
          <w:lang w:val="es-CL"/>
        </w:rPr>
      </w:pPr>
      <w:r w:rsidRPr="00E91600">
        <w:rPr>
          <w:b/>
          <w:color w:val="333333"/>
          <w:sz w:val="22"/>
          <w:szCs w:val="22"/>
          <w:lang w:val="es-CL"/>
        </w:rPr>
        <w:t>Pruebas</w:t>
      </w:r>
    </w:p>
    <w:p w:rsidR="00B132A1" w:rsidRDefault="00BF526F" w:rsidP="00E91600">
      <w:pPr>
        <w:spacing w:line="276" w:lineRule="auto"/>
        <w:jc w:val="both"/>
        <w:rPr>
          <w:color w:val="333333"/>
          <w:sz w:val="22"/>
          <w:szCs w:val="22"/>
          <w:lang w:val="es-CL"/>
        </w:rPr>
      </w:pPr>
      <w:r w:rsidRPr="00E91600">
        <w:rPr>
          <w:color w:val="333333"/>
          <w:sz w:val="22"/>
          <w:szCs w:val="22"/>
          <w:lang w:val="es-CL"/>
        </w:rPr>
        <w:t xml:space="preserve">- Pruebas de solventes: iso-octano, tolueno, acetona, alcohol etílico, agua destilada, enzimas naturales. </w:t>
      </w:r>
    </w:p>
    <w:p w:rsidR="00BF526F" w:rsidRPr="00E91600" w:rsidRDefault="00BF526F" w:rsidP="00E91600">
      <w:pPr>
        <w:spacing w:line="276" w:lineRule="auto"/>
        <w:jc w:val="both"/>
        <w:rPr>
          <w:color w:val="333333"/>
          <w:sz w:val="22"/>
          <w:szCs w:val="22"/>
          <w:lang w:val="es-CL"/>
        </w:rPr>
      </w:pPr>
      <w:r w:rsidRPr="00B132A1">
        <w:rPr>
          <w:b/>
          <w:color w:val="333333"/>
          <w:sz w:val="22"/>
          <w:szCs w:val="22"/>
          <w:lang w:val="es-CL"/>
        </w:rPr>
        <w:t>Mejor resultado:</w:t>
      </w:r>
      <w:r w:rsidRPr="00E91600">
        <w:rPr>
          <w:color w:val="333333"/>
          <w:sz w:val="22"/>
          <w:szCs w:val="22"/>
          <w:lang w:val="es-CL"/>
        </w:rPr>
        <w:t xml:space="preserve"> Agua destilada.</w:t>
      </w:r>
    </w:p>
    <w:p w:rsidR="00B132A1" w:rsidRDefault="00BF526F" w:rsidP="00E91600">
      <w:pPr>
        <w:spacing w:line="276" w:lineRule="auto"/>
        <w:jc w:val="both"/>
        <w:rPr>
          <w:b/>
          <w:color w:val="333333"/>
          <w:sz w:val="22"/>
          <w:szCs w:val="22"/>
          <w:lang w:val="es-CL"/>
        </w:rPr>
      </w:pPr>
      <w:r w:rsidRPr="00E91600">
        <w:rPr>
          <w:color w:val="333333"/>
          <w:sz w:val="22"/>
          <w:szCs w:val="22"/>
          <w:lang w:val="es-CL"/>
        </w:rPr>
        <w:t>- Pruebas de material de relleno: Araldite madera, aserrín de 300 micrones, de 150 micrones, en CMC, en PVA, en Cola de Conejo</w:t>
      </w:r>
      <w:r w:rsidRPr="00B132A1">
        <w:rPr>
          <w:b/>
          <w:color w:val="333333"/>
          <w:sz w:val="22"/>
          <w:szCs w:val="22"/>
          <w:lang w:val="es-CL"/>
        </w:rPr>
        <w:t xml:space="preserve">. </w:t>
      </w:r>
    </w:p>
    <w:p w:rsidR="0095631A" w:rsidRPr="00E91600" w:rsidRDefault="00BF526F" w:rsidP="00E91600">
      <w:pPr>
        <w:spacing w:line="276" w:lineRule="auto"/>
        <w:jc w:val="both"/>
        <w:rPr>
          <w:color w:val="FF0000"/>
          <w:sz w:val="22"/>
          <w:szCs w:val="22"/>
          <w:lang w:val="es-CL"/>
        </w:rPr>
      </w:pPr>
      <w:r w:rsidRPr="00B132A1">
        <w:rPr>
          <w:b/>
          <w:color w:val="333333"/>
          <w:sz w:val="22"/>
          <w:szCs w:val="22"/>
          <w:lang w:val="es-CL"/>
        </w:rPr>
        <w:t>Mejor resultado:</w:t>
      </w:r>
      <w:r w:rsidRPr="00E91600">
        <w:rPr>
          <w:color w:val="333333"/>
          <w:sz w:val="22"/>
          <w:szCs w:val="22"/>
          <w:lang w:val="es-CL"/>
        </w:rPr>
        <w:t xml:space="preserve"> aserrín </w:t>
      </w:r>
      <w:r w:rsidR="0050257B" w:rsidRPr="00E91600">
        <w:rPr>
          <w:color w:val="333333"/>
          <w:sz w:val="22"/>
          <w:szCs w:val="22"/>
          <w:lang w:val="es-CL"/>
        </w:rPr>
        <w:t>de 150</w:t>
      </w:r>
      <w:r w:rsidRPr="00E91600">
        <w:rPr>
          <w:color w:val="333333"/>
          <w:sz w:val="22"/>
          <w:szCs w:val="22"/>
          <w:lang w:val="es-CL"/>
        </w:rPr>
        <w:t xml:space="preserve">, en PVA (menor encogimiento y mejor resultado en cuanto a color que con el </w:t>
      </w:r>
      <w:proofErr w:type="spellStart"/>
      <w:r w:rsidRPr="00E91600">
        <w:rPr>
          <w:color w:val="333333"/>
          <w:sz w:val="22"/>
          <w:szCs w:val="22"/>
          <w:lang w:val="es-CL"/>
        </w:rPr>
        <w:t>Araldite</w:t>
      </w:r>
      <w:proofErr w:type="spellEnd"/>
      <w:r w:rsidRPr="00E91600">
        <w:rPr>
          <w:color w:val="333333"/>
          <w:sz w:val="22"/>
          <w:szCs w:val="22"/>
          <w:lang w:val="es-CL"/>
        </w:rPr>
        <w:t>)</w:t>
      </w:r>
      <w:r w:rsidR="005412F9">
        <w:rPr>
          <w:color w:val="333333"/>
          <w:sz w:val="22"/>
          <w:szCs w:val="22"/>
          <w:lang w:val="es-CL"/>
        </w:rPr>
        <w:t>, pero se decidió finalmente no rellenar los orificios.</w:t>
      </w:r>
    </w:p>
    <w:p w:rsidR="00BF526F" w:rsidRPr="00E91600" w:rsidRDefault="00BF526F" w:rsidP="00E91600">
      <w:pPr>
        <w:spacing w:line="276" w:lineRule="auto"/>
        <w:jc w:val="both"/>
        <w:rPr>
          <w:color w:val="FF0000"/>
          <w:sz w:val="22"/>
          <w:szCs w:val="22"/>
          <w:lang w:val="es-CL"/>
        </w:rPr>
      </w:pPr>
    </w:p>
    <w:p w:rsidR="00BF526F" w:rsidRPr="00E91600" w:rsidRDefault="00BF526F" w:rsidP="00E91600">
      <w:pPr>
        <w:spacing w:line="276" w:lineRule="auto"/>
        <w:ind w:firstLine="708"/>
        <w:jc w:val="both"/>
        <w:rPr>
          <w:b/>
          <w:color w:val="333333"/>
          <w:sz w:val="22"/>
          <w:szCs w:val="22"/>
          <w:lang w:val="es-CL"/>
        </w:rPr>
      </w:pPr>
      <w:r w:rsidRPr="00E91600">
        <w:rPr>
          <w:b/>
          <w:color w:val="333333"/>
          <w:sz w:val="22"/>
          <w:szCs w:val="22"/>
          <w:lang w:val="es-CL"/>
        </w:rPr>
        <w:t>Tratamiento de Conservación</w:t>
      </w:r>
    </w:p>
    <w:p w:rsidR="00781FDD" w:rsidRPr="00E91600" w:rsidRDefault="00781FDD" w:rsidP="00E91600">
      <w:pPr>
        <w:spacing w:line="276" w:lineRule="auto"/>
        <w:jc w:val="both"/>
        <w:rPr>
          <w:color w:val="333333"/>
          <w:sz w:val="22"/>
          <w:szCs w:val="22"/>
          <w:lang w:val="es-CL"/>
        </w:rPr>
      </w:pPr>
      <w:r w:rsidRPr="00E91600">
        <w:rPr>
          <w:color w:val="333333"/>
          <w:sz w:val="22"/>
          <w:szCs w:val="22"/>
          <w:lang w:val="es-CL"/>
        </w:rPr>
        <w:t xml:space="preserve">- </w:t>
      </w:r>
      <w:r w:rsidR="004D02A0" w:rsidRPr="00E91600">
        <w:rPr>
          <w:color w:val="333333"/>
          <w:sz w:val="22"/>
          <w:szCs w:val="22"/>
          <w:lang w:val="es-CL"/>
        </w:rPr>
        <w:t>Consolidación</w:t>
      </w:r>
      <w:r w:rsidRPr="00E91600">
        <w:rPr>
          <w:color w:val="333333"/>
          <w:sz w:val="22"/>
          <w:szCs w:val="22"/>
          <w:lang w:val="es-CL"/>
        </w:rPr>
        <w:t xml:space="preserve"> </w:t>
      </w:r>
      <w:r w:rsidR="00B132A1">
        <w:rPr>
          <w:color w:val="333333"/>
          <w:sz w:val="22"/>
          <w:szCs w:val="22"/>
          <w:lang w:val="es-CL"/>
        </w:rPr>
        <w:t xml:space="preserve">con cola animal de </w:t>
      </w:r>
      <w:r w:rsidRPr="00E91600">
        <w:rPr>
          <w:color w:val="333333"/>
          <w:sz w:val="22"/>
          <w:szCs w:val="22"/>
          <w:lang w:val="es-CL"/>
        </w:rPr>
        <w:t xml:space="preserve">los fragmentos </w:t>
      </w:r>
      <w:r w:rsidR="00B132A1">
        <w:rPr>
          <w:color w:val="333333"/>
          <w:sz w:val="22"/>
          <w:szCs w:val="22"/>
          <w:lang w:val="es-CL"/>
        </w:rPr>
        <w:t>con peligro de</w:t>
      </w:r>
      <w:r w:rsidRPr="00E91600">
        <w:rPr>
          <w:color w:val="333333"/>
          <w:sz w:val="22"/>
          <w:szCs w:val="22"/>
          <w:lang w:val="es-CL"/>
        </w:rPr>
        <w:t xml:space="preserve"> </w:t>
      </w:r>
      <w:r w:rsidR="00B132A1" w:rsidRPr="00E91600">
        <w:rPr>
          <w:color w:val="333333"/>
          <w:sz w:val="22"/>
          <w:szCs w:val="22"/>
          <w:lang w:val="es-CL"/>
        </w:rPr>
        <w:t>desprend</w:t>
      </w:r>
      <w:r w:rsidR="00B132A1">
        <w:rPr>
          <w:color w:val="333333"/>
          <w:sz w:val="22"/>
          <w:szCs w:val="22"/>
          <w:lang w:val="es-CL"/>
        </w:rPr>
        <w:t>imiento</w:t>
      </w:r>
      <w:r w:rsidR="00B132A1" w:rsidRPr="00E91600">
        <w:rPr>
          <w:color w:val="333333"/>
          <w:sz w:val="22"/>
          <w:szCs w:val="22"/>
          <w:lang w:val="es-CL"/>
        </w:rPr>
        <w:t xml:space="preserve"> </w:t>
      </w:r>
      <w:r w:rsidR="004D02A0" w:rsidRPr="00E91600">
        <w:rPr>
          <w:color w:val="333333"/>
          <w:sz w:val="22"/>
          <w:szCs w:val="22"/>
          <w:lang w:val="es-CL"/>
        </w:rPr>
        <w:t>en la corona y en el vestido .</w:t>
      </w:r>
    </w:p>
    <w:p w:rsidR="00287555" w:rsidRPr="00E91600" w:rsidRDefault="00287555" w:rsidP="00E91600">
      <w:pPr>
        <w:spacing w:line="276" w:lineRule="auto"/>
        <w:jc w:val="both"/>
        <w:rPr>
          <w:color w:val="333333"/>
          <w:sz w:val="22"/>
          <w:szCs w:val="22"/>
          <w:lang w:val="es-CL"/>
        </w:rPr>
      </w:pPr>
      <w:r w:rsidRPr="00E91600">
        <w:rPr>
          <w:color w:val="333333"/>
          <w:sz w:val="22"/>
          <w:szCs w:val="22"/>
          <w:lang w:val="es-CL"/>
        </w:rPr>
        <w:t xml:space="preserve">- Limpieza </w:t>
      </w:r>
      <w:r w:rsidR="004D02A0" w:rsidRPr="00E91600">
        <w:rPr>
          <w:color w:val="333333"/>
          <w:sz w:val="22"/>
          <w:szCs w:val="22"/>
          <w:lang w:val="es-CL"/>
        </w:rPr>
        <w:t>mecánica</w:t>
      </w:r>
      <w:r w:rsidRPr="00E91600">
        <w:rPr>
          <w:color w:val="333333"/>
          <w:sz w:val="22"/>
          <w:szCs w:val="22"/>
          <w:lang w:val="es-CL"/>
        </w:rPr>
        <w:t xml:space="preserve"> con brocha</w:t>
      </w:r>
      <w:r w:rsidR="004D02A0" w:rsidRPr="00E91600">
        <w:rPr>
          <w:color w:val="333333"/>
          <w:sz w:val="22"/>
          <w:szCs w:val="22"/>
          <w:lang w:val="es-CL"/>
        </w:rPr>
        <w:t>.</w:t>
      </w:r>
    </w:p>
    <w:p w:rsidR="00287555" w:rsidRPr="00E91600" w:rsidRDefault="00287555" w:rsidP="00E91600">
      <w:pPr>
        <w:spacing w:line="276" w:lineRule="auto"/>
        <w:jc w:val="both"/>
        <w:rPr>
          <w:color w:val="333333"/>
          <w:sz w:val="22"/>
          <w:szCs w:val="22"/>
          <w:lang w:val="es-CL"/>
        </w:rPr>
      </w:pPr>
      <w:r w:rsidRPr="00E91600">
        <w:rPr>
          <w:color w:val="333333"/>
          <w:sz w:val="22"/>
          <w:szCs w:val="22"/>
          <w:lang w:val="es-CL"/>
        </w:rPr>
        <w:t xml:space="preserve">- Limpieza </w:t>
      </w:r>
      <w:r w:rsidR="00680DA9" w:rsidRPr="00E91600">
        <w:rPr>
          <w:color w:val="333333"/>
          <w:sz w:val="22"/>
          <w:szCs w:val="22"/>
          <w:lang w:val="es-CL"/>
        </w:rPr>
        <w:t>húmeda</w:t>
      </w:r>
      <w:r w:rsidRPr="00E91600">
        <w:rPr>
          <w:color w:val="333333"/>
          <w:sz w:val="22"/>
          <w:szCs w:val="22"/>
          <w:lang w:val="es-CL"/>
        </w:rPr>
        <w:t xml:space="preserve"> con agua destilada</w:t>
      </w:r>
      <w:r w:rsidR="001E3595" w:rsidRPr="00E91600">
        <w:rPr>
          <w:color w:val="333333"/>
          <w:sz w:val="22"/>
          <w:szCs w:val="22"/>
          <w:lang w:val="es-CL"/>
        </w:rPr>
        <w:t>.</w:t>
      </w:r>
    </w:p>
    <w:p w:rsidR="0095631A" w:rsidRPr="00E91600" w:rsidRDefault="00680DA9" w:rsidP="00E91600">
      <w:pPr>
        <w:spacing w:line="276" w:lineRule="auto"/>
        <w:jc w:val="both"/>
        <w:rPr>
          <w:color w:val="333333"/>
          <w:sz w:val="22"/>
          <w:szCs w:val="22"/>
          <w:lang w:val="es-CL"/>
        </w:rPr>
      </w:pPr>
      <w:r w:rsidRPr="00E91600">
        <w:rPr>
          <w:color w:val="333333"/>
          <w:sz w:val="22"/>
          <w:szCs w:val="22"/>
          <w:lang w:val="es-CL"/>
        </w:rPr>
        <w:t>- Limpieza mecá</w:t>
      </w:r>
      <w:r w:rsidR="00287555" w:rsidRPr="00E91600">
        <w:rPr>
          <w:color w:val="333333"/>
          <w:sz w:val="22"/>
          <w:szCs w:val="22"/>
          <w:lang w:val="es-CL"/>
        </w:rPr>
        <w:t>nica con una jeringa den</w:t>
      </w:r>
      <w:r w:rsidRPr="00E91600">
        <w:rPr>
          <w:color w:val="333333"/>
          <w:sz w:val="22"/>
          <w:szCs w:val="22"/>
          <w:lang w:val="es-CL"/>
        </w:rPr>
        <w:t>tro de los orificios: eliminació</w:t>
      </w:r>
      <w:r w:rsidR="00287555" w:rsidRPr="00E91600">
        <w:rPr>
          <w:color w:val="333333"/>
          <w:sz w:val="22"/>
          <w:szCs w:val="22"/>
          <w:lang w:val="es-CL"/>
        </w:rPr>
        <w:t xml:space="preserve">n de los residuos de </w:t>
      </w:r>
      <w:r w:rsidR="004D02A0" w:rsidRPr="00E91600">
        <w:rPr>
          <w:color w:val="333333"/>
          <w:sz w:val="22"/>
          <w:szCs w:val="22"/>
          <w:lang w:val="es-CL"/>
        </w:rPr>
        <w:t>aserrín</w:t>
      </w:r>
      <w:r w:rsidR="00287555" w:rsidRPr="00E91600">
        <w:rPr>
          <w:color w:val="333333"/>
          <w:sz w:val="22"/>
          <w:szCs w:val="22"/>
          <w:lang w:val="es-CL"/>
        </w:rPr>
        <w:t>.</w:t>
      </w:r>
    </w:p>
    <w:p w:rsidR="00287555" w:rsidRPr="00E91600" w:rsidRDefault="00916D68" w:rsidP="00E91600">
      <w:pPr>
        <w:spacing w:line="276" w:lineRule="auto"/>
        <w:jc w:val="both"/>
        <w:rPr>
          <w:color w:val="333333"/>
          <w:sz w:val="22"/>
          <w:szCs w:val="22"/>
          <w:lang w:val="es-CL"/>
        </w:rPr>
      </w:pPr>
      <w:r w:rsidRPr="00E91600">
        <w:rPr>
          <w:color w:val="333333"/>
          <w:sz w:val="22"/>
          <w:szCs w:val="22"/>
          <w:lang w:val="es-CL"/>
        </w:rPr>
        <w:t>- Consolidación de la capa pictó</w:t>
      </w:r>
      <w:r w:rsidR="0095631A" w:rsidRPr="00E91600">
        <w:rPr>
          <w:color w:val="333333"/>
          <w:sz w:val="22"/>
          <w:szCs w:val="22"/>
          <w:lang w:val="es-CL"/>
        </w:rPr>
        <w:t>rica en las zonas sin soporte.</w:t>
      </w:r>
    </w:p>
    <w:p w:rsidR="00BF526F" w:rsidRPr="00E91600" w:rsidRDefault="00BF526F" w:rsidP="00E91600">
      <w:pPr>
        <w:spacing w:line="276" w:lineRule="auto"/>
        <w:jc w:val="both"/>
        <w:rPr>
          <w:color w:val="333333"/>
          <w:sz w:val="22"/>
          <w:szCs w:val="22"/>
          <w:lang w:val="es-CL"/>
        </w:rPr>
      </w:pPr>
    </w:p>
    <w:p w:rsidR="00722085" w:rsidRDefault="00722085" w:rsidP="00E91600">
      <w:pPr>
        <w:spacing w:line="276" w:lineRule="auto"/>
        <w:ind w:firstLine="708"/>
        <w:jc w:val="both"/>
        <w:rPr>
          <w:b/>
          <w:color w:val="333333"/>
          <w:sz w:val="22"/>
          <w:szCs w:val="22"/>
          <w:lang w:val="es-CL"/>
        </w:rPr>
      </w:pPr>
    </w:p>
    <w:p w:rsidR="00BF526F" w:rsidRPr="00E91600" w:rsidRDefault="00BF526F" w:rsidP="00E91600">
      <w:pPr>
        <w:spacing w:line="276" w:lineRule="auto"/>
        <w:ind w:firstLine="708"/>
        <w:jc w:val="both"/>
        <w:rPr>
          <w:b/>
          <w:color w:val="333333"/>
          <w:sz w:val="22"/>
          <w:szCs w:val="22"/>
          <w:lang w:val="es-CL"/>
        </w:rPr>
      </w:pPr>
      <w:r w:rsidRPr="00E91600">
        <w:rPr>
          <w:b/>
          <w:color w:val="333333"/>
          <w:sz w:val="22"/>
          <w:szCs w:val="22"/>
          <w:lang w:val="es-CL"/>
        </w:rPr>
        <w:t>Tratamiento de Restauración</w:t>
      </w:r>
    </w:p>
    <w:p w:rsidR="00266031" w:rsidRPr="00E91600" w:rsidRDefault="004D02A0" w:rsidP="00E91600">
      <w:pPr>
        <w:spacing w:line="276" w:lineRule="auto"/>
        <w:jc w:val="both"/>
        <w:rPr>
          <w:color w:val="333333"/>
          <w:sz w:val="22"/>
          <w:szCs w:val="22"/>
          <w:lang w:val="es-CL"/>
        </w:rPr>
      </w:pPr>
      <w:r w:rsidRPr="00E91600">
        <w:rPr>
          <w:color w:val="333333"/>
          <w:sz w:val="22"/>
          <w:szCs w:val="22"/>
          <w:lang w:val="es-CL"/>
        </w:rPr>
        <w:t xml:space="preserve">- </w:t>
      </w:r>
      <w:r w:rsidR="00781FDD" w:rsidRPr="00E91600">
        <w:rPr>
          <w:color w:val="333333"/>
          <w:sz w:val="22"/>
          <w:szCs w:val="22"/>
          <w:lang w:val="es-CL"/>
        </w:rPr>
        <w:t>Retoque con</w:t>
      </w:r>
      <w:r w:rsidRPr="00E91600">
        <w:rPr>
          <w:color w:val="333333"/>
          <w:sz w:val="22"/>
          <w:szCs w:val="22"/>
          <w:lang w:val="es-CL"/>
        </w:rPr>
        <w:t xml:space="preserve"> acuarela donde la limpieza dejó</w:t>
      </w:r>
      <w:r w:rsidR="00781FDD" w:rsidRPr="00E91600">
        <w:rPr>
          <w:color w:val="333333"/>
          <w:sz w:val="22"/>
          <w:szCs w:val="22"/>
          <w:lang w:val="es-CL"/>
        </w:rPr>
        <w:t xml:space="preserve"> aparecer la base de preparaci</w:t>
      </w:r>
      <w:r w:rsidRPr="00E91600">
        <w:rPr>
          <w:color w:val="333333"/>
          <w:sz w:val="22"/>
          <w:szCs w:val="22"/>
          <w:lang w:val="es-CL"/>
        </w:rPr>
        <w:t>ón (color madera)</w:t>
      </w:r>
      <w:r w:rsidR="00680DA9" w:rsidRPr="00E91600">
        <w:rPr>
          <w:color w:val="333333"/>
          <w:sz w:val="22"/>
          <w:szCs w:val="22"/>
          <w:lang w:val="es-CL"/>
        </w:rPr>
        <w:t>.</w:t>
      </w:r>
    </w:p>
    <w:p w:rsidR="008715EC" w:rsidRPr="00E91600" w:rsidRDefault="008715EC" w:rsidP="00E91600">
      <w:pPr>
        <w:spacing w:line="276" w:lineRule="auto"/>
        <w:jc w:val="both"/>
        <w:rPr>
          <w:color w:val="333333"/>
          <w:sz w:val="22"/>
          <w:szCs w:val="22"/>
          <w:lang w:val="es-CL"/>
        </w:rPr>
      </w:pPr>
    </w:p>
    <w:sectPr w:rsidR="008715EC" w:rsidRPr="00E91600" w:rsidSect="00055A65">
      <w:headerReference w:type="default" r:id="rId19"/>
      <w:footerReference w:type="even" r:id="rId20"/>
      <w:footerReference w:type="default" r:id="rId21"/>
      <w:headerReference w:type="first" r:id="rId22"/>
      <w:footerReference w:type="first" r:id="rId23"/>
      <w:pgSz w:w="12242" w:h="15842" w:code="1"/>
      <w:pgMar w:top="1701" w:right="1418" w:bottom="1701" w:left="1701" w:header="539" w:footer="47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8B" w:rsidRDefault="002A218B">
      <w:r>
        <w:separator/>
      </w:r>
    </w:p>
  </w:endnote>
  <w:endnote w:type="continuationSeparator" w:id="1">
    <w:p w:rsidR="002A218B" w:rsidRDefault="002A21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B" w:rsidRDefault="00AD29A3" w:rsidP="00055A65">
    <w:pPr>
      <w:pStyle w:val="Piedepgina"/>
      <w:framePr w:wrap="around" w:vAnchor="text" w:hAnchor="margin" w:xAlign="center" w:y="1"/>
      <w:rPr>
        <w:rStyle w:val="Nmerodepgina"/>
      </w:rPr>
    </w:pPr>
    <w:r>
      <w:rPr>
        <w:rStyle w:val="Nmerodepgina"/>
      </w:rPr>
      <w:fldChar w:fldCharType="begin"/>
    </w:r>
    <w:r w:rsidR="002A218B">
      <w:rPr>
        <w:rStyle w:val="Nmerodepgina"/>
      </w:rPr>
      <w:instrText xml:space="preserve">PAGE  </w:instrText>
    </w:r>
    <w:r>
      <w:rPr>
        <w:rStyle w:val="Nmerodepgina"/>
      </w:rPr>
      <w:fldChar w:fldCharType="separate"/>
    </w:r>
    <w:r w:rsidR="002A218B">
      <w:rPr>
        <w:rStyle w:val="Nmerodepgina"/>
        <w:noProof/>
      </w:rPr>
      <w:t>2</w:t>
    </w:r>
    <w:r>
      <w:rPr>
        <w:rStyle w:val="Nmerodepgina"/>
      </w:rPr>
      <w:fldChar w:fldCharType="end"/>
    </w:r>
  </w:p>
  <w:p w:rsidR="002A218B" w:rsidRDefault="002A218B" w:rsidP="00055A6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B" w:rsidRDefault="002A218B" w:rsidP="00055A65">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B" w:rsidRPr="00CF0277" w:rsidRDefault="00AD29A3" w:rsidP="00CF0277">
    <w:pPr>
      <w:pStyle w:val="Piedepgina"/>
    </w:pPr>
    <w:r w:rsidRPr="00AD29A3">
      <w:rPr>
        <w:noProof/>
      </w:rPr>
      <w:pict>
        <v:shapetype id="_x0000_t202" coordsize="21600,21600" o:spt="202" path="m,l,21600r21600,l21600,xe">
          <v:stroke joinstyle="miter"/>
          <v:path gradientshapeok="t" o:connecttype="rect"/>
        </v:shapetype>
        <v:shape id="_x0000_s2050" type="#_x0000_t202" style="position:absolute;margin-left:72.3pt;margin-top:10.8pt;width:120pt;height:45pt;z-index:251658240" filled="f" stroked="f">
          <v:textbox>
            <w:txbxContent>
              <w:p w:rsidR="002A218B" w:rsidRDefault="002A218B" w:rsidP="00CF0277">
                <w:pPr>
                  <w:autoSpaceDE w:val="0"/>
                  <w:autoSpaceDN w:val="0"/>
                  <w:adjustRightInd w:val="0"/>
                  <w:rPr>
                    <w:rFonts w:ascii="Calibri" w:hAnsi="Calibri" w:cs="Calibri"/>
                    <w:color w:val="818181"/>
                    <w:sz w:val="16"/>
                    <w:szCs w:val="16"/>
                  </w:rPr>
                </w:pPr>
                <w:r>
                  <w:rPr>
                    <w:rFonts w:ascii="Calibri" w:hAnsi="Calibri" w:cs="Calibri"/>
                    <w:color w:val="818181"/>
                    <w:sz w:val="16"/>
                    <w:szCs w:val="16"/>
                  </w:rPr>
                  <w:t>Tabaré 654, Recoleta,</w:t>
                </w:r>
              </w:p>
              <w:p w:rsidR="002A218B" w:rsidRDefault="002A218B" w:rsidP="00CF0277">
                <w:pPr>
                  <w:autoSpaceDE w:val="0"/>
                  <w:autoSpaceDN w:val="0"/>
                  <w:adjustRightInd w:val="0"/>
                  <w:rPr>
                    <w:rFonts w:ascii="Calibri" w:hAnsi="Calibri" w:cs="Calibri"/>
                    <w:color w:val="818181"/>
                    <w:sz w:val="16"/>
                    <w:szCs w:val="16"/>
                  </w:rPr>
                </w:pPr>
                <w:r>
                  <w:rPr>
                    <w:rFonts w:ascii="Calibri" w:hAnsi="Calibri" w:cs="Calibri"/>
                    <w:color w:val="818181"/>
                    <w:sz w:val="16"/>
                    <w:szCs w:val="16"/>
                  </w:rPr>
                  <w:t>Santiago de Chile</w:t>
                </w:r>
              </w:p>
              <w:p w:rsidR="002A218B" w:rsidRDefault="002A218B" w:rsidP="00CF0277">
                <w:pPr>
                  <w:autoSpaceDE w:val="0"/>
                  <w:autoSpaceDN w:val="0"/>
                  <w:adjustRightInd w:val="0"/>
                  <w:rPr>
                    <w:rFonts w:ascii="Calibri" w:hAnsi="Calibri" w:cs="Calibri"/>
                    <w:color w:val="818181"/>
                    <w:sz w:val="16"/>
                    <w:szCs w:val="16"/>
                  </w:rPr>
                </w:pPr>
                <w:r>
                  <w:rPr>
                    <w:rFonts w:ascii="Calibri" w:hAnsi="Calibri" w:cs="Calibri"/>
                    <w:color w:val="818181"/>
                    <w:sz w:val="16"/>
                    <w:szCs w:val="16"/>
                  </w:rPr>
                  <w:t>(56‐2) 7382010</w:t>
                </w:r>
              </w:p>
              <w:p w:rsidR="002A218B" w:rsidRDefault="002A218B" w:rsidP="00CF0277">
                <w:r>
                  <w:rPr>
                    <w:rFonts w:ascii="Calibri" w:hAnsi="Calibri" w:cs="Calibri"/>
                    <w:color w:val="818181"/>
                    <w:sz w:val="16"/>
                    <w:szCs w:val="16"/>
                  </w:rPr>
                  <w:t>www.dibam.cl</w:t>
                </w:r>
              </w:p>
            </w:txbxContent>
          </v:textbox>
        </v:shape>
      </w:pict>
    </w:r>
    <w:r w:rsidR="002A218B">
      <w:rPr>
        <w:noProof/>
        <w:lang w:val="es-CL" w:eastAsia="es-CL"/>
      </w:rPr>
      <w:drawing>
        <wp:inline distT="0" distB="0" distL="0" distR="0">
          <wp:extent cx="866775" cy="771525"/>
          <wp:effectExtent l="19050" t="0" r="9525"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866775" cy="77152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8B" w:rsidRDefault="002A218B">
      <w:r>
        <w:separator/>
      </w:r>
    </w:p>
  </w:footnote>
  <w:footnote w:type="continuationSeparator" w:id="1">
    <w:p w:rsidR="002A218B" w:rsidRDefault="002A21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B" w:rsidRDefault="002A218B">
    <w:pPr>
      <w:pStyle w:val="Encabezado"/>
      <w:tabs>
        <w:tab w:val="left" w:pos="1440"/>
      </w:tabs>
    </w:pPr>
  </w:p>
  <w:p w:rsidR="002A218B" w:rsidRDefault="002A218B">
    <w:pPr>
      <w:pStyle w:val="Encabezado"/>
    </w:pPr>
  </w:p>
  <w:p w:rsidR="002A218B" w:rsidRDefault="002A218B">
    <w:pPr>
      <w:pStyle w:val="Encabezado"/>
    </w:pPr>
  </w:p>
  <w:p w:rsidR="002A218B" w:rsidRDefault="002A218B">
    <w:pPr>
      <w:pStyle w:val="Encabezado"/>
    </w:pPr>
  </w:p>
  <w:p w:rsidR="002A218B" w:rsidRDefault="002A218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8B" w:rsidRDefault="002A218B" w:rsidP="00055A65">
    <w:pPr>
      <w:pStyle w:val="Encabezado"/>
      <w:jc w:val="right"/>
    </w:pPr>
    <w:r>
      <w:rPr>
        <w:noProof/>
        <w:lang w:val="es-CL" w:eastAsia="es-CL"/>
      </w:rPr>
      <w:drawing>
        <wp:anchor distT="0" distB="0" distL="114300" distR="114300" simplePos="0" relativeHeight="251657216" behindDoc="0" locked="0" layoutInCell="1" allowOverlap="1">
          <wp:simplePos x="0" y="0"/>
          <wp:positionH relativeFrom="column">
            <wp:posOffset>-574040</wp:posOffset>
          </wp:positionH>
          <wp:positionV relativeFrom="paragraph">
            <wp:posOffset>1270</wp:posOffset>
          </wp:positionV>
          <wp:extent cx="7048500" cy="38100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7048500" cy="3810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16C7C"/>
    <w:multiLevelType w:val="hybridMultilevel"/>
    <w:tmpl w:val="1B5276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95712F"/>
    <w:multiLevelType w:val="hybridMultilevel"/>
    <w:tmpl w:val="E86C3BE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nsid w:val="093C7F94"/>
    <w:multiLevelType w:val="hybridMultilevel"/>
    <w:tmpl w:val="4C8287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DCB4B07"/>
    <w:multiLevelType w:val="hybridMultilevel"/>
    <w:tmpl w:val="274CDF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34C0EDC"/>
    <w:multiLevelType w:val="hybridMultilevel"/>
    <w:tmpl w:val="4EBA93A0"/>
    <w:lvl w:ilvl="0" w:tplc="340A0001">
      <w:start w:val="1"/>
      <w:numFmt w:val="bullet"/>
      <w:lvlText w:val=""/>
      <w:lvlJc w:val="left"/>
      <w:pPr>
        <w:ind w:left="720" w:hanging="360"/>
      </w:pPr>
      <w:rPr>
        <w:rFonts w:ascii="Symbol" w:hAnsi="Symbol" w:hint="default"/>
      </w:rPr>
    </w:lvl>
    <w:lvl w:ilvl="1" w:tplc="D6D8DDEE">
      <w:numFmt w:val="bullet"/>
      <w:lvlText w:val="-"/>
      <w:lvlJc w:val="left"/>
      <w:pPr>
        <w:ind w:left="1440" w:hanging="360"/>
      </w:pPr>
      <w:rPr>
        <w:rFonts w:ascii="Calibri" w:eastAsia="Times New Roman"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4A2FDE"/>
    <w:multiLevelType w:val="hybridMultilevel"/>
    <w:tmpl w:val="D888554E"/>
    <w:lvl w:ilvl="0" w:tplc="217C0DF6">
      <w:numFmt w:val="bullet"/>
      <w:lvlText w:val="-"/>
      <w:lvlJc w:val="left"/>
      <w:pPr>
        <w:tabs>
          <w:tab w:val="num" w:pos="927"/>
        </w:tabs>
        <w:ind w:left="927" w:hanging="360"/>
      </w:pPr>
      <w:rPr>
        <w:rFonts w:ascii="Times New Roman" w:eastAsia="SimSun" w:hAnsi="Times New Roman" w:cs="Times New Roman"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6">
    <w:nsid w:val="2DDE6329"/>
    <w:multiLevelType w:val="hybridMultilevel"/>
    <w:tmpl w:val="E41CCCD2"/>
    <w:lvl w:ilvl="0" w:tplc="F3AEFF52">
      <w:numFmt w:val="bullet"/>
      <w:lvlText w:val="-"/>
      <w:lvlJc w:val="left"/>
      <w:pPr>
        <w:ind w:left="720" w:hanging="360"/>
      </w:pPr>
      <w:rPr>
        <w:rFonts w:ascii="Calibri" w:eastAsia="Times New Roman"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2522C3D"/>
    <w:multiLevelType w:val="hybridMultilevel"/>
    <w:tmpl w:val="AF9A157E"/>
    <w:lvl w:ilvl="0" w:tplc="F3AEFF52">
      <w:numFmt w:val="bullet"/>
      <w:lvlText w:val="-"/>
      <w:lvlJc w:val="left"/>
      <w:pPr>
        <w:ind w:left="1440" w:hanging="360"/>
      </w:pPr>
      <w:rPr>
        <w:rFonts w:ascii="Calibri" w:eastAsia="Times New Roman"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nsid w:val="3F0141C2"/>
    <w:multiLevelType w:val="hybridMultilevel"/>
    <w:tmpl w:val="DF4881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5B1DC4"/>
    <w:multiLevelType w:val="hybridMultilevel"/>
    <w:tmpl w:val="8F0A1CCA"/>
    <w:lvl w:ilvl="0" w:tplc="F3AEFF5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4142CBA"/>
    <w:multiLevelType w:val="hybridMultilevel"/>
    <w:tmpl w:val="51A6B1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805570C"/>
    <w:multiLevelType w:val="hybridMultilevel"/>
    <w:tmpl w:val="94CCBB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
  </w:num>
  <w:num w:numId="4">
    <w:abstractNumId w:val="8"/>
  </w:num>
  <w:num w:numId="5">
    <w:abstractNumId w:val="2"/>
  </w:num>
  <w:num w:numId="6">
    <w:abstractNumId w:val="0"/>
  </w:num>
  <w:num w:numId="7">
    <w:abstractNumId w:val="3"/>
  </w:num>
  <w:num w:numId="8">
    <w:abstractNumId w:val="9"/>
  </w:num>
  <w:num w:numId="9">
    <w:abstractNumId w:val="10"/>
  </w:num>
  <w:num w:numId="10">
    <w:abstractNumId w:val="4"/>
  </w:num>
  <w:num w:numId="11">
    <w:abstractNumId w:val="6"/>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oNotTrackMoves/>
  <w:defaultTabStop w:val="708"/>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B07991"/>
    <w:rsid w:val="00011AF0"/>
    <w:rsid w:val="0001419F"/>
    <w:rsid w:val="00024FE3"/>
    <w:rsid w:val="000319A7"/>
    <w:rsid w:val="000356D6"/>
    <w:rsid w:val="00055A65"/>
    <w:rsid w:val="000614FB"/>
    <w:rsid w:val="00071EA3"/>
    <w:rsid w:val="00087788"/>
    <w:rsid w:val="000931A6"/>
    <w:rsid w:val="00093AC6"/>
    <w:rsid w:val="000953BA"/>
    <w:rsid w:val="000A0EAF"/>
    <w:rsid w:val="000B01F3"/>
    <w:rsid w:val="000C3409"/>
    <w:rsid w:val="000C35DB"/>
    <w:rsid w:val="000D2B9D"/>
    <w:rsid w:val="000E59F2"/>
    <w:rsid w:val="0010469E"/>
    <w:rsid w:val="00110C84"/>
    <w:rsid w:val="00113500"/>
    <w:rsid w:val="00114504"/>
    <w:rsid w:val="001166DD"/>
    <w:rsid w:val="00121F8A"/>
    <w:rsid w:val="00134240"/>
    <w:rsid w:val="00141408"/>
    <w:rsid w:val="00144F10"/>
    <w:rsid w:val="001509BD"/>
    <w:rsid w:val="00162468"/>
    <w:rsid w:val="00163381"/>
    <w:rsid w:val="00170AB5"/>
    <w:rsid w:val="00171480"/>
    <w:rsid w:val="0017192D"/>
    <w:rsid w:val="00171B32"/>
    <w:rsid w:val="001762D8"/>
    <w:rsid w:val="0018674F"/>
    <w:rsid w:val="00195F9E"/>
    <w:rsid w:val="001A4845"/>
    <w:rsid w:val="001C6974"/>
    <w:rsid w:val="001E3595"/>
    <w:rsid w:val="001E3596"/>
    <w:rsid w:val="0021529F"/>
    <w:rsid w:val="002245EB"/>
    <w:rsid w:val="00236535"/>
    <w:rsid w:val="002430C8"/>
    <w:rsid w:val="00266031"/>
    <w:rsid w:val="00266176"/>
    <w:rsid w:val="00272CC4"/>
    <w:rsid w:val="00272FC6"/>
    <w:rsid w:val="00280F59"/>
    <w:rsid w:val="002820F2"/>
    <w:rsid w:val="00287555"/>
    <w:rsid w:val="00292509"/>
    <w:rsid w:val="00297789"/>
    <w:rsid w:val="002A218B"/>
    <w:rsid w:val="002A741E"/>
    <w:rsid w:val="002B7022"/>
    <w:rsid w:val="002C2289"/>
    <w:rsid w:val="002C3152"/>
    <w:rsid w:val="002C4273"/>
    <w:rsid w:val="002D199C"/>
    <w:rsid w:val="002D34F3"/>
    <w:rsid w:val="002D5FF3"/>
    <w:rsid w:val="002E1825"/>
    <w:rsid w:val="002E1C6A"/>
    <w:rsid w:val="002E4AB5"/>
    <w:rsid w:val="002F1590"/>
    <w:rsid w:val="002F6246"/>
    <w:rsid w:val="002F663A"/>
    <w:rsid w:val="002F73D1"/>
    <w:rsid w:val="00305EA5"/>
    <w:rsid w:val="00321979"/>
    <w:rsid w:val="00324D2B"/>
    <w:rsid w:val="0033047E"/>
    <w:rsid w:val="0034305F"/>
    <w:rsid w:val="00350F34"/>
    <w:rsid w:val="003569C8"/>
    <w:rsid w:val="003619A1"/>
    <w:rsid w:val="00371750"/>
    <w:rsid w:val="003824F0"/>
    <w:rsid w:val="00385171"/>
    <w:rsid w:val="00393B8D"/>
    <w:rsid w:val="00395044"/>
    <w:rsid w:val="0039560D"/>
    <w:rsid w:val="003A5A73"/>
    <w:rsid w:val="003B10F3"/>
    <w:rsid w:val="003B6CF5"/>
    <w:rsid w:val="003C0F34"/>
    <w:rsid w:val="003C20D1"/>
    <w:rsid w:val="003E1D0B"/>
    <w:rsid w:val="003E78B1"/>
    <w:rsid w:val="003F1FDD"/>
    <w:rsid w:val="003F251C"/>
    <w:rsid w:val="00401019"/>
    <w:rsid w:val="004062AE"/>
    <w:rsid w:val="004109CB"/>
    <w:rsid w:val="00410B66"/>
    <w:rsid w:val="00416B50"/>
    <w:rsid w:val="00421451"/>
    <w:rsid w:val="00421BE7"/>
    <w:rsid w:val="00423E95"/>
    <w:rsid w:val="00426707"/>
    <w:rsid w:val="00426DA5"/>
    <w:rsid w:val="004321D2"/>
    <w:rsid w:val="004339E1"/>
    <w:rsid w:val="00433C66"/>
    <w:rsid w:val="00434EEC"/>
    <w:rsid w:val="00440FAB"/>
    <w:rsid w:val="004424EB"/>
    <w:rsid w:val="00444625"/>
    <w:rsid w:val="00444F70"/>
    <w:rsid w:val="004455B2"/>
    <w:rsid w:val="00450175"/>
    <w:rsid w:val="0045300B"/>
    <w:rsid w:val="00463AE8"/>
    <w:rsid w:val="0046527A"/>
    <w:rsid w:val="00481623"/>
    <w:rsid w:val="00481D4D"/>
    <w:rsid w:val="0048498A"/>
    <w:rsid w:val="004966B7"/>
    <w:rsid w:val="004A6C62"/>
    <w:rsid w:val="004A745B"/>
    <w:rsid w:val="004B70C9"/>
    <w:rsid w:val="004B7394"/>
    <w:rsid w:val="004C3B3B"/>
    <w:rsid w:val="004C6159"/>
    <w:rsid w:val="004D02A0"/>
    <w:rsid w:val="004D1798"/>
    <w:rsid w:val="004D1DE1"/>
    <w:rsid w:val="004F39C5"/>
    <w:rsid w:val="00500C14"/>
    <w:rsid w:val="0050257B"/>
    <w:rsid w:val="00505183"/>
    <w:rsid w:val="005072DB"/>
    <w:rsid w:val="005073A8"/>
    <w:rsid w:val="0051014C"/>
    <w:rsid w:val="0051074D"/>
    <w:rsid w:val="0051564E"/>
    <w:rsid w:val="00516E42"/>
    <w:rsid w:val="005255B6"/>
    <w:rsid w:val="005343DA"/>
    <w:rsid w:val="005412F9"/>
    <w:rsid w:val="00546068"/>
    <w:rsid w:val="005462A0"/>
    <w:rsid w:val="00553246"/>
    <w:rsid w:val="0056322E"/>
    <w:rsid w:val="00566486"/>
    <w:rsid w:val="00575F2D"/>
    <w:rsid w:val="00580D41"/>
    <w:rsid w:val="00590522"/>
    <w:rsid w:val="005A0C87"/>
    <w:rsid w:val="005A1EE4"/>
    <w:rsid w:val="005A22EE"/>
    <w:rsid w:val="005B1A00"/>
    <w:rsid w:val="005B55E0"/>
    <w:rsid w:val="005C1FF9"/>
    <w:rsid w:val="005D605B"/>
    <w:rsid w:val="005E144C"/>
    <w:rsid w:val="005E1503"/>
    <w:rsid w:val="005E1574"/>
    <w:rsid w:val="005E1BA7"/>
    <w:rsid w:val="005E3C17"/>
    <w:rsid w:val="005F3E9E"/>
    <w:rsid w:val="005F40FC"/>
    <w:rsid w:val="005F6D62"/>
    <w:rsid w:val="005F700E"/>
    <w:rsid w:val="005F7DF9"/>
    <w:rsid w:val="00604171"/>
    <w:rsid w:val="0060427D"/>
    <w:rsid w:val="006105A7"/>
    <w:rsid w:val="00613EE4"/>
    <w:rsid w:val="006247C0"/>
    <w:rsid w:val="0063368C"/>
    <w:rsid w:val="00642207"/>
    <w:rsid w:val="0065775A"/>
    <w:rsid w:val="00657CED"/>
    <w:rsid w:val="00663175"/>
    <w:rsid w:val="006669C1"/>
    <w:rsid w:val="006713C0"/>
    <w:rsid w:val="006766FC"/>
    <w:rsid w:val="00680DA9"/>
    <w:rsid w:val="006902EC"/>
    <w:rsid w:val="006A00E5"/>
    <w:rsid w:val="006A0CEF"/>
    <w:rsid w:val="006B233F"/>
    <w:rsid w:val="006B4E64"/>
    <w:rsid w:val="006D01D6"/>
    <w:rsid w:val="006E1A65"/>
    <w:rsid w:val="006E71E2"/>
    <w:rsid w:val="006E730E"/>
    <w:rsid w:val="006F31FD"/>
    <w:rsid w:val="006F68EF"/>
    <w:rsid w:val="00706682"/>
    <w:rsid w:val="00716BC4"/>
    <w:rsid w:val="00722085"/>
    <w:rsid w:val="00734C35"/>
    <w:rsid w:val="007353EE"/>
    <w:rsid w:val="00741DDF"/>
    <w:rsid w:val="00744FD4"/>
    <w:rsid w:val="00755FC3"/>
    <w:rsid w:val="00760E0E"/>
    <w:rsid w:val="00764D0F"/>
    <w:rsid w:val="00767717"/>
    <w:rsid w:val="00767C92"/>
    <w:rsid w:val="007705A1"/>
    <w:rsid w:val="007762FE"/>
    <w:rsid w:val="00777888"/>
    <w:rsid w:val="00780B35"/>
    <w:rsid w:val="00781FDD"/>
    <w:rsid w:val="007823EC"/>
    <w:rsid w:val="00787782"/>
    <w:rsid w:val="00794428"/>
    <w:rsid w:val="007B52CD"/>
    <w:rsid w:val="007D4244"/>
    <w:rsid w:val="007D512F"/>
    <w:rsid w:val="007E4934"/>
    <w:rsid w:val="007E4D3E"/>
    <w:rsid w:val="007E7FB9"/>
    <w:rsid w:val="00804C62"/>
    <w:rsid w:val="00807394"/>
    <w:rsid w:val="00814B47"/>
    <w:rsid w:val="00823887"/>
    <w:rsid w:val="008238B2"/>
    <w:rsid w:val="00835688"/>
    <w:rsid w:val="00837E8E"/>
    <w:rsid w:val="008640BD"/>
    <w:rsid w:val="008649A6"/>
    <w:rsid w:val="00865007"/>
    <w:rsid w:val="00867B54"/>
    <w:rsid w:val="008715EC"/>
    <w:rsid w:val="00877531"/>
    <w:rsid w:val="00882738"/>
    <w:rsid w:val="008843F7"/>
    <w:rsid w:val="0089752C"/>
    <w:rsid w:val="008A0673"/>
    <w:rsid w:val="008A1287"/>
    <w:rsid w:val="008A70F2"/>
    <w:rsid w:val="008A7690"/>
    <w:rsid w:val="008B1C24"/>
    <w:rsid w:val="008B4499"/>
    <w:rsid w:val="008C4638"/>
    <w:rsid w:val="008D3728"/>
    <w:rsid w:val="008D6C3F"/>
    <w:rsid w:val="008E045A"/>
    <w:rsid w:val="008E23D1"/>
    <w:rsid w:val="008F0E46"/>
    <w:rsid w:val="008F2209"/>
    <w:rsid w:val="008F7E99"/>
    <w:rsid w:val="00902EFE"/>
    <w:rsid w:val="00905DCE"/>
    <w:rsid w:val="00907CDC"/>
    <w:rsid w:val="00916D68"/>
    <w:rsid w:val="009270FE"/>
    <w:rsid w:val="00933D35"/>
    <w:rsid w:val="00940D69"/>
    <w:rsid w:val="009429CB"/>
    <w:rsid w:val="0095631A"/>
    <w:rsid w:val="00965A37"/>
    <w:rsid w:val="00967063"/>
    <w:rsid w:val="009717DF"/>
    <w:rsid w:val="009828B9"/>
    <w:rsid w:val="00987C5A"/>
    <w:rsid w:val="00994723"/>
    <w:rsid w:val="009951A7"/>
    <w:rsid w:val="009A2F39"/>
    <w:rsid w:val="009B00F9"/>
    <w:rsid w:val="009B0105"/>
    <w:rsid w:val="009B20A1"/>
    <w:rsid w:val="009B3BE0"/>
    <w:rsid w:val="009B709C"/>
    <w:rsid w:val="009C0203"/>
    <w:rsid w:val="009C43BF"/>
    <w:rsid w:val="009D4E7A"/>
    <w:rsid w:val="009E0AA2"/>
    <w:rsid w:val="009E28D6"/>
    <w:rsid w:val="009E2A3A"/>
    <w:rsid w:val="009E7979"/>
    <w:rsid w:val="009F28FE"/>
    <w:rsid w:val="00A062B1"/>
    <w:rsid w:val="00A1077F"/>
    <w:rsid w:val="00A10983"/>
    <w:rsid w:val="00A15A9A"/>
    <w:rsid w:val="00A22488"/>
    <w:rsid w:val="00A231A5"/>
    <w:rsid w:val="00A242F4"/>
    <w:rsid w:val="00A3035D"/>
    <w:rsid w:val="00A417B0"/>
    <w:rsid w:val="00A46D76"/>
    <w:rsid w:val="00A502A0"/>
    <w:rsid w:val="00A56B7F"/>
    <w:rsid w:val="00A576E8"/>
    <w:rsid w:val="00A61DCF"/>
    <w:rsid w:val="00A629D4"/>
    <w:rsid w:val="00A6456D"/>
    <w:rsid w:val="00A668EA"/>
    <w:rsid w:val="00A67AF4"/>
    <w:rsid w:val="00A71124"/>
    <w:rsid w:val="00A7396B"/>
    <w:rsid w:val="00A748C9"/>
    <w:rsid w:val="00A76C51"/>
    <w:rsid w:val="00A80734"/>
    <w:rsid w:val="00A90918"/>
    <w:rsid w:val="00A91D87"/>
    <w:rsid w:val="00AA6053"/>
    <w:rsid w:val="00AA6C5E"/>
    <w:rsid w:val="00AB077C"/>
    <w:rsid w:val="00AB6EE0"/>
    <w:rsid w:val="00AC0F54"/>
    <w:rsid w:val="00AD1BF2"/>
    <w:rsid w:val="00AD29A3"/>
    <w:rsid w:val="00AD547C"/>
    <w:rsid w:val="00AF60D1"/>
    <w:rsid w:val="00B0321D"/>
    <w:rsid w:val="00B07991"/>
    <w:rsid w:val="00B132A1"/>
    <w:rsid w:val="00B1736F"/>
    <w:rsid w:val="00B22204"/>
    <w:rsid w:val="00B2347F"/>
    <w:rsid w:val="00B235A7"/>
    <w:rsid w:val="00B55F38"/>
    <w:rsid w:val="00B7054C"/>
    <w:rsid w:val="00B92DA8"/>
    <w:rsid w:val="00B930A1"/>
    <w:rsid w:val="00B93CE2"/>
    <w:rsid w:val="00B95BDE"/>
    <w:rsid w:val="00BA1E98"/>
    <w:rsid w:val="00BA3465"/>
    <w:rsid w:val="00BB6AC1"/>
    <w:rsid w:val="00BC207E"/>
    <w:rsid w:val="00BD500E"/>
    <w:rsid w:val="00BE084E"/>
    <w:rsid w:val="00BE2FA3"/>
    <w:rsid w:val="00BE51DE"/>
    <w:rsid w:val="00BF01F7"/>
    <w:rsid w:val="00BF1D50"/>
    <w:rsid w:val="00BF3AC1"/>
    <w:rsid w:val="00BF4EC7"/>
    <w:rsid w:val="00BF526F"/>
    <w:rsid w:val="00C10E06"/>
    <w:rsid w:val="00C11B0D"/>
    <w:rsid w:val="00C11C5D"/>
    <w:rsid w:val="00C1222F"/>
    <w:rsid w:val="00C22460"/>
    <w:rsid w:val="00C26F11"/>
    <w:rsid w:val="00C271FC"/>
    <w:rsid w:val="00C27AFB"/>
    <w:rsid w:val="00C4630D"/>
    <w:rsid w:val="00C51840"/>
    <w:rsid w:val="00C56787"/>
    <w:rsid w:val="00C62A93"/>
    <w:rsid w:val="00C72C5E"/>
    <w:rsid w:val="00C74AC5"/>
    <w:rsid w:val="00C9173C"/>
    <w:rsid w:val="00CA2ED1"/>
    <w:rsid w:val="00CC3C95"/>
    <w:rsid w:val="00CE7485"/>
    <w:rsid w:val="00CF0277"/>
    <w:rsid w:val="00CF0D99"/>
    <w:rsid w:val="00D010E7"/>
    <w:rsid w:val="00D1159B"/>
    <w:rsid w:val="00D150B1"/>
    <w:rsid w:val="00D30722"/>
    <w:rsid w:val="00D428E3"/>
    <w:rsid w:val="00D44522"/>
    <w:rsid w:val="00D57590"/>
    <w:rsid w:val="00D7372F"/>
    <w:rsid w:val="00D87AAF"/>
    <w:rsid w:val="00D90D45"/>
    <w:rsid w:val="00D9161A"/>
    <w:rsid w:val="00D94850"/>
    <w:rsid w:val="00D979E7"/>
    <w:rsid w:val="00DA3FB6"/>
    <w:rsid w:val="00DB3359"/>
    <w:rsid w:val="00DB3D46"/>
    <w:rsid w:val="00DB417A"/>
    <w:rsid w:val="00DB7AC4"/>
    <w:rsid w:val="00DC5746"/>
    <w:rsid w:val="00DE46E6"/>
    <w:rsid w:val="00DF0F74"/>
    <w:rsid w:val="00DF50AF"/>
    <w:rsid w:val="00E16874"/>
    <w:rsid w:val="00E243C6"/>
    <w:rsid w:val="00E310BD"/>
    <w:rsid w:val="00E5001E"/>
    <w:rsid w:val="00E529C8"/>
    <w:rsid w:val="00E60C2E"/>
    <w:rsid w:val="00E65312"/>
    <w:rsid w:val="00E66B3B"/>
    <w:rsid w:val="00E74D3A"/>
    <w:rsid w:val="00E91600"/>
    <w:rsid w:val="00E9634E"/>
    <w:rsid w:val="00EA28CD"/>
    <w:rsid w:val="00EA5981"/>
    <w:rsid w:val="00EB1384"/>
    <w:rsid w:val="00EB4285"/>
    <w:rsid w:val="00EB791B"/>
    <w:rsid w:val="00ED0601"/>
    <w:rsid w:val="00ED65A8"/>
    <w:rsid w:val="00EE3429"/>
    <w:rsid w:val="00F002ED"/>
    <w:rsid w:val="00F01658"/>
    <w:rsid w:val="00F0393F"/>
    <w:rsid w:val="00F03F53"/>
    <w:rsid w:val="00F0563F"/>
    <w:rsid w:val="00F06D76"/>
    <w:rsid w:val="00F12B88"/>
    <w:rsid w:val="00F13043"/>
    <w:rsid w:val="00F32831"/>
    <w:rsid w:val="00F43425"/>
    <w:rsid w:val="00F46B4C"/>
    <w:rsid w:val="00F51ABA"/>
    <w:rsid w:val="00F5520C"/>
    <w:rsid w:val="00F57C5A"/>
    <w:rsid w:val="00F57CE0"/>
    <w:rsid w:val="00F63836"/>
    <w:rsid w:val="00F650AC"/>
    <w:rsid w:val="00F70C8C"/>
    <w:rsid w:val="00F7211F"/>
    <w:rsid w:val="00F749FE"/>
    <w:rsid w:val="00F759B3"/>
    <w:rsid w:val="00F8229B"/>
    <w:rsid w:val="00F852C5"/>
    <w:rsid w:val="00F85493"/>
    <w:rsid w:val="00F85FDF"/>
    <w:rsid w:val="00F95356"/>
    <w:rsid w:val="00F97176"/>
    <w:rsid w:val="00FA6272"/>
    <w:rsid w:val="00FB68E6"/>
    <w:rsid w:val="00FC06AA"/>
    <w:rsid w:val="00FC781B"/>
    <w:rsid w:val="00FD036E"/>
    <w:rsid w:val="00FD0F5E"/>
    <w:rsid w:val="00FE09FF"/>
    <w:rsid w:val="00FE2E83"/>
    <w:rsid w:val="00FE71ED"/>
    <w:rsid w:val="00FF2DCD"/>
    <w:rsid w:val="00FF7094"/>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A65"/>
    <w:rPr>
      <w:rFonts w:ascii="Arial" w:hAnsi="Arial" w:cs="Arial"/>
      <w:color w:val="000000"/>
    </w:rPr>
  </w:style>
  <w:style w:type="paragraph" w:styleId="Ttulo1">
    <w:name w:val="heading 1"/>
    <w:basedOn w:val="Normal"/>
    <w:next w:val="Normal"/>
    <w:qFormat/>
    <w:rsid w:val="00055A65"/>
    <w:pPr>
      <w:keepNext/>
      <w:widowControl w:val="0"/>
      <w:tabs>
        <w:tab w:val="left" w:pos="566"/>
      </w:tabs>
      <w:autoSpaceDE w:val="0"/>
      <w:autoSpaceDN w:val="0"/>
      <w:adjustRightInd w:val="0"/>
      <w:spacing w:before="56" w:line="360" w:lineRule="auto"/>
      <w:outlineLvl w:val="0"/>
    </w:pPr>
    <w:rPr>
      <w:b/>
      <w:bCs/>
    </w:rPr>
  </w:style>
  <w:style w:type="paragraph" w:styleId="Ttulo2">
    <w:name w:val="heading 2"/>
    <w:basedOn w:val="Normal"/>
    <w:next w:val="Normal"/>
    <w:qFormat/>
    <w:rsid w:val="00055A65"/>
    <w:pPr>
      <w:keepNext/>
      <w:widowControl w:val="0"/>
      <w:tabs>
        <w:tab w:val="left" w:pos="566"/>
      </w:tabs>
      <w:autoSpaceDE w:val="0"/>
      <w:autoSpaceDN w:val="0"/>
      <w:adjustRightInd w:val="0"/>
      <w:spacing w:before="281"/>
      <w:ind w:firstLine="567"/>
      <w:outlineLvl w:val="1"/>
    </w:pPr>
    <w:rPr>
      <w:rFonts w:eastAsia="SimSun"/>
      <w:b/>
      <w:bCs/>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055A65"/>
    <w:pPr>
      <w:tabs>
        <w:tab w:val="center" w:pos="4252"/>
        <w:tab w:val="right" w:pos="8504"/>
      </w:tabs>
    </w:pPr>
  </w:style>
  <w:style w:type="paragraph" w:styleId="Piedepgina">
    <w:name w:val="footer"/>
    <w:basedOn w:val="Normal"/>
    <w:rsid w:val="00055A65"/>
    <w:pPr>
      <w:tabs>
        <w:tab w:val="center" w:pos="4252"/>
        <w:tab w:val="right" w:pos="8504"/>
      </w:tabs>
    </w:pPr>
  </w:style>
  <w:style w:type="paragraph" w:styleId="Textoindependiente">
    <w:name w:val="Body Text"/>
    <w:basedOn w:val="Normal"/>
    <w:rsid w:val="00055A65"/>
    <w:pPr>
      <w:jc w:val="both"/>
    </w:pPr>
    <w:rPr>
      <w:rFonts w:cs="Times New Roman"/>
      <w:color w:val="auto"/>
      <w:sz w:val="24"/>
      <w:lang w:val="es-CL"/>
    </w:rPr>
  </w:style>
  <w:style w:type="paragraph" w:styleId="Sangradetextonormal">
    <w:name w:val="Body Text Indent"/>
    <w:basedOn w:val="Normal"/>
    <w:link w:val="SangradetextonormalCar"/>
    <w:rsid w:val="00055A65"/>
    <w:pPr>
      <w:spacing w:after="120"/>
      <w:ind w:left="283"/>
    </w:pPr>
  </w:style>
  <w:style w:type="character" w:customStyle="1" w:styleId="SangradetextonormalCar">
    <w:name w:val="Sangría de texto normal Car"/>
    <w:basedOn w:val="Fuentedeprrafopredeter"/>
    <w:link w:val="Sangradetextonormal"/>
    <w:rsid w:val="00055A65"/>
    <w:rPr>
      <w:rFonts w:ascii="Arial" w:hAnsi="Arial" w:cs="Arial"/>
      <w:color w:val="000000"/>
      <w:lang w:val="es-ES" w:eastAsia="es-ES" w:bidi="ar-SA"/>
    </w:rPr>
  </w:style>
  <w:style w:type="character" w:styleId="Nmerodepgina">
    <w:name w:val="page number"/>
    <w:basedOn w:val="Fuentedeprrafopredeter"/>
    <w:rsid w:val="00055A65"/>
  </w:style>
  <w:style w:type="character" w:styleId="Hipervnculo">
    <w:name w:val="Hyperlink"/>
    <w:basedOn w:val="Fuentedeprrafopredeter"/>
    <w:rsid w:val="008715EC"/>
    <w:rPr>
      <w:color w:val="0000FF"/>
      <w:u w:val="single"/>
    </w:rPr>
  </w:style>
  <w:style w:type="paragraph" w:styleId="Textodeglobo">
    <w:name w:val="Balloon Text"/>
    <w:basedOn w:val="Normal"/>
    <w:link w:val="TextodegloboCar"/>
    <w:rsid w:val="00B07991"/>
    <w:rPr>
      <w:rFonts w:ascii="Tahoma" w:hAnsi="Tahoma" w:cs="Tahoma"/>
      <w:sz w:val="16"/>
      <w:szCs w:val="16"/>
    </w:rPr>
  </w:style>
  <w:style w:type="character" w:customStyle="1" w:styleId="TextodegloboCar">
    <w:name w:val="Texto de globo Car"/>
    <w:basedOn w:val="Fuentedeprrafopredeter"/>
    <w:link w:val="Textodeglobo"/>
    <w:rsid w:val="00B07991"/>
    <w:rPr>
      <w:rFonts w:ascii="Tahoma" w:hAnsi="Tahoma" w:cs="Tahoma"/>
      <w:color w:val="000000"/>
      <w:sz w:val="16"/>
      <w:szCs w:val="16"/>
    </w:rPr>
  </w:style>
  <w:style w:type="paragraph" w:styleId="Prrafodelista">
    <w:name w:val="List Paragraph"/>
    <w:basedOn w:val="Normal"/>
    <w:uiPriority w:val="34"/>
    <w:qFormat/>
    <w:rsid w:val="00F13043"/>
    <w:pPr>
      <w:ind w:left="720"/>
      <w:contextualSpacing/>
    </w:pPr>
  </w:style>
  <w:style w:type="paragraph" w:styleId="Textonotapie">
    <w:name w:val="footnote text"/>
    <w:basedOn w:val="Normal"/>
    <w:link w:val="TextonotapieCar"/>
    <w:rsid w:val="00444625"/>
  </w:style>
  <w:style w:type="character" w:customStyle="1" w:styleId="TextonotapieCar">
    <w:name w:val="Texto nota pie Car"/>
    <w:basedOn w:val="Fuentedeprrafopredeter"/>
    <w:link w:val="Textonotapie"/>
    <w:rsid w:val="00444625"/>
    <w:rPr>
      <w:rFonts w:ascii="Arial" w:hAnsi="Arial" w:cs="Arial"/>
      <w:color w:val="000000"/>
    </w:rPr>
  </w:style>
  <w:style w:type="character" w:styleId="Refdenotaalpie">
    <w:name w:val="footnote reference"/>
    <w:basedOn w:val="Fuentedeprrafopredeter"/>
    <w:rsid w:val="00444625"/>
    <w:rPr>
      <w:vertAlign w:val="superscript"/>
    </w:rPr>
  </w:style>
  <w:style w:type="table" w:styleId="Tablaconcuadrcula">
    <w:name w:val="Table Grid"/>
    <w:basedOn w:val="Tablanormal"/>
    <w:rsid w:val="00BE51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ario">
    <w:name w:val="annotation reference"/>
    <w:basedOn w:val="Fuentedeprrafopredeter"/>
    <w:rsid w:val="005D605B"/>
    <w:rPr>
      <w:sz w:val="16"/>
      <w:szCs w:val="16"/>
    </w:rPr>
  </w:style>
  <w:style w:type="paragraph" w:styleId="Textocomentario">
    <w:name w:val="annotation text"/>
    <w:basedOn w:val="Normal"/>
    <w:link w:val="TextocomentarioCar"/>
    <w:rsid w:val="005D605B"/>
  </w:style>
  <w:style w:type="character" w:customStyle="1" w:styleId="TextocomentarioCar">
    <w:name w:val="Texto comentario Car"/>
    <w:basedOn w:val="Fuentedeprrafopredeter"/>
    <w:link w:val="Textocomentario"/>
    <w:rsid w:val="005D605B"/>
    <w:rPr>
      <w:rFonts w:ascii="Arial" w:hAnsi="Arial" w:cs="Arial"/>
      <w:color w:val="000000"/>
    </w:rPr>
  </w:style>
  <w:style w:type="paragraph" w:styleId="Asuntodelcomentario">
    <w:name w:val="annotation subject"/>
    <w:basedOn w:val="Textocomentario"/>
    <w:next w:val="Textocomentario"/>
    <w:link w:val="AsuntodelcomentarioCar"/>
    <w:rsid w:val="005D605B"/>
    <w:rPr>
      <w:b/>
      <w:bCs/>
    </w:rPr>
  </w:style>
  <w:style w:type="character" w:customStyle="1" w:styleId="AsuntodelcomentarioCar">
    <w:name w:val="Asunto del comentario Car"/>
    <w:basedOn w:val="TextocomentarioCar"/>
    <w:link w:val="Asuntodelcomentario"/>
    <w:rsid w:val="005D605B"/>
    <w:rPr>
      <w:b/>
      <w:bCs/>
    </w:rPr>
  </w:style>
</w:styles>
</file>

<file path=word/webSettings.xml><?xml version="1.0" encoding="utf-8"?>
<w:webSettings xmlns:r="http://schemas.openxmlformats.org/officeDocument/2006/relationships" xmlns:w="http://schemas.openxmlformats.org/wordprocessingml/2006/main">
  <w:divs>
    <w:div w:id="124715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9B7B6-BF02-744F-9DEA-F870982B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7</Pages>
  <Words>1344</Words>
  <Characters>7398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Descripción</vt:lpstr>
    </vt:vector>
  </TitlesOfParts>
  <Company>CNCR</Company>
  <LinksUpToDate>false</LinksUpToDate>
  <CharactersWithSpaces>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dc:title>
  <dc:creator>Laboratorio Monumentos</dc:creator>
  <cp:lastModifiedBy>Laboratorio Monumentos</cp:lastModifiedBy>
  <cp:revision>47</cp:revision>
  <cp:lastPrinted>2012-09-13T18:33:00Z</cp:lastPrinted>
  <dcterms:created xsi:type="dcterms:W3CDTF">2012-05-10T21:08:00Z</dcterms:created>
  <dcterms:modified xsi:type="dcterms:W3CDTF">2012-10-30T19:35:00Z</dcterms:modified>
</cp:coreProperties>
</file>