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emf" ContentType="image/x-emf"/>
  <Override PartName="/word/glossary/fontTable.xml" ContentType="application/vnd.openxmlformats-officedocument.wordprocessingml.fontTabl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glossary/document.xml" ContentType="application/vnd.openxmlformats-officedocument.wordprocessingml.document.glossary+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14D05" w:rsidRPr="0046098E" w:rsidRDefault="00914D05" w:rsidP="00914D05">
      <w:pPr>
        <w:rPr>
          <w:b/>
          <w:bCs/>
          <w:color w:val="333333"/>
          <w:sz w:val="22"/>
          <w:szCs w:val="22"/>
        </w:rPr>
      </w:pPr>
    </w:p>
    <w:p w:rsidR="00914D05" w:rsidRPr="0046098E" w:rsidRDefault="00914D05" w:rsidP="00914D05">
      <w:pPr>
        <w:rPr>
          <w:b/>
          <w:bCs/>
          <w:color w:val="333333"/>
          <w:sz w:val="22"/>
          <w:szCs w:val="22"/>
        </w:rPr>
      </w:pPr>
    </w:p>
    <w:p w:rsidR="00914D05" w:rsidRPr="0046098E" w:rsidRDefault="00914D05" w:rsidP="00914D05">
      <w:pPr>
        <w:rPr>
          <w:b/>
          <w:bCs/>
          <w:color w:val="333333"/>
          <w:sz w:val="22"/>
          <w:szCs w:val="22"/>
        </w:rPr>
      </w:pPr>
      <w:r w:rsidRPr="0046098E">
        <w:rPr>
          <w:b/>
          <w:bCs/>
          <w:color w:val="333333"/>
          <w:sz w:val="22"/>
          <w:szCs w:val="22"/>
        </w:rPr>
        <w:t xml:space="preserve">FICHA CLÍNICA </w:t>
      </w:r>
    </w:p>
    <w:p w:rsidR="00914D05" w:rsidRPr="0046098E" w:rsidRDefault="00914D05" w:rsidP="00914D05">
      <w:pPr>
        <w:rPr>
          <w:b/>
          <w:bCs/>
          <w:color w:val="333333"/>
          <w:sz w:val="22"/>
          <w:szCs w:val="22"/>
        </w:rPr>
      </w:pPr>
      <w:r w:rsidRPr="0046098E">
        <w:rPr>
          <w:b/>
          <w:bCs/>
          <w:color w:val="333333"/>
          <w:sz w:val="22"/>
          <w:szCs w:val="22"/>
        </w:rPr>
        <w:t>LABORATORIO DE MONUMENTOS</w:t>
      </w:r>
    </w:p>
    <w:p w:rsidR="00914D05" w:rsidRPr="0046098E" w:rsidRDefault="00914D05" w:rsidP="00914D05">
      <w:pPr>
        <w:rPr>
          <w:b/>
          <w:bCs/>
          <w:color w:val="333333"/>
          <w:sz w:val="22"/>
          <w:szCs w:val="22"/>
        </w:rPr>
      </w:pPr>
    </w:p>
    <w:p w:rsidR="00914D05" w:rsidRPr="0046098E" w:rsidRDefault="00914D05" w:rsidP="00914D05">
      <w:pPr>
        <w:rPr>
          <w:b/>
          <w:bCs/>
          <w:color w:val="333333"/>
          <w:sz w:val="22"/>
          <w:szCs w:val="22"/>
        </w:rPr>
      </w:pPr>
    </w:p>
    <w:p w:rsidR="00914D05" w:rsidRPr="0046098E" w:rsidRDefault="00914D05" w:rsidP="00914D05">
      <w:pPr>
        <w:pStyle w:val="Prrafodelista"/>
        <w:numPr>
          <w:ilvl w:val="0"/>
          <w:numId w:val="1"/>
        </w:numPr>
        <w:rPr>
          <w:b/>
          <w:bCs/>
          <w:color w:val="auto"/>
          <w:sz w:val="22"/>
          <w:szCs w:val="22"/>
          <w:u w:val="single"/>
        </w:rPr>
      </w:pPr>
      <w:r w:rsidRPr="0046098E">
        <w:rPr>
          <w:b/>
          <w:bCs/>
          <w:color w:val="auto"/>
          <w:sz w:val="22"/>
          <w:szCs w:val="22"/>
          <w:u w:val="single"/>
        </w:rPr>
        <w:t>Identificación</w:t>
      </w:r>
    </w:p>
    <w:tbl>
      <w:tblPr>
        <w:tblpPr w:leftFromText="141" w:rightFromText="141" w:vertAnchor="text" w:horzAnchor="margin" w:tblpXSpec="right" w:tblpY="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555"/>
      </w:tblGrid>
      <w:tr w:rsidR="00914D05" w:rsidRPr="0046098E" w:rsidTr="00861C21">
        <w:trPr>
          <w:trHeight w:val="2685"/>
        </w:trPr>
        <w:tc>
          <w:tcPr>
            <w:tcW w:w="3555" w:type="dxa"/>
            <w:vAlign w:val="bottom"/>
          </w:tcPr>
          <w:p w:rsidR="00914D05" w:rsidRDefault="00914D05" w:rsidP="00427A6F">
            <w:pPr>
              <w:rPr>
                <w:bCs/>
                <w:color w:val="333333"/>
                <w:sz w:val="16"/>
                <w:szCs w:val="22"/>
              </w:rPr>
            </w:pPr>
          </w:p>
          <w:p w:rsidR="00914D05" w:rsidRPr="00944BD7" w:rsidRDefault="00612A20" w:rsidP="00944BD7">
            <w:pPr>
              <w:keepNext/>
              <w:jc w:val="center"/>
            </w:pPr>
            <w:r w:rsidRPr="00612A20">
              <w:rPr>
                <w:bCs/>
                <w:noProof/>
                <w:color w:val="333333"/>
                <w:sz w:val="16"/>
                <w:szCs w:val="22"/>
                <w:lang w:val="es-CL" w:eastAsia="es-CL"/>
              </w:rPr>
              <w:drawing>
                <wp:inline distT="0" distB="0" distL="0" distR="0">
                  <wp:extent cx="1362075" cy="1800000"/>
                  <wp:effectExtent l="19050" t="0" r="9525" b="0"/>
                  <wp:docPr id="18" name="Imagen 1" descr="T:\Banco de Imagenes\Documentacion\en proceso\LFD965 Santo Domingo_Monumentos\LFD965.01.jpg"/>
                  <wp:cNvGraphicFramePr/>
                  <a:graphic xmlns:a="http://schemas.openxmlformats.org/drawingml/2006/main">
                    <a:graphicData uri="http://schemas.openxmlformats.org/drawingml/2006/picture">
                      <pic:pic xmlns:pic="http://schemas.openxmlformats.org/drawingml/2006/picture">
                        <pic:nvPicPr>
                          <pic:cNvPr id="1026" name="Picture 2" descr="T:\Banco de Imagenes\Documentacion\en proceso\LFD965 Santo Domingo_Monumentos\LFD965.01.jpg"/>
                          <pic:cNvPicPr>
                            <a:picLocks noChangeAspect="1" noChangeArrowheads="1"/>
                          </pic:cNvPicPr>
                        </pic:nvPicPr>
                        <pic:blipFill>
                          <a:blip r:embed="rId8" cstate="print"/>
                          <a:srcRect/>
                          <a:stretch>
                            <a:fillRect/>
                          </a:stretch>
                        </pic:blipFill>
                        <pic:spPr bwMode="auto">
                          <a:xfrm>
                            <a:off x="0" y="0"/>
                            <a:ext cx="1362075" cy="1800000"/>
                          </a:xfrm>
                          <a:prstGeom prst="rect">
                            <a:avLst/>
                          </a:prstGeom>
                          <a:noFill/>
                        </pic:spPr>
                      </pic:pic>
                    </a:graphicData>
                  </a:graphic>
                </wp:inline>
              </w:drawing>
            </w:r>
          </w:p>
        </w:tc>
      </w:tr>
      <w:tr w:rsidR="00914D05" w:rsidRPr="0046098E" w:rsidTr="00861C21">
        <w:trPr>
          <w:trHeight w:val="429"/>
        </w:trPr>
        <w:tc>
          <w:tcPr>
            <w:tcW w:w="3555" w:type="dxa"/>
            <w:vAlign w:val="bottom"/>
          </w:tcPr>
          <w:p w:rsidR="00914D05" w:rsidRPr="0046098E" w:rsidRDefault="008C57EF" w:rsidP="00861C21">
            <w:pPr>
              <w:jc w:val="center"/>
              <w:rPr>
                <w:bCs/>
                <w:color w:val="333333"/>
                <w:sz w:val="22"/>
                <w:szCs w:val="22"/>
              </w:rPr>
            </w:pPr>
            <w:r w:rsidRPr="008C57EF">
              <w:rPr>
                <w:b/>
                <w:bCs/>
                <w:color w:val="333333"/>
                <w:sz w:val="18"/>
                <w:szCs w:val="22"/>
              </w:rPr>
              <w:t>Figura 1:</w:t>
            </w:r>
            <w:r>
              <w:rPr>
                <w:bCs/>
                <w:color w:val="333333"/>
                <w:sz w:val="18"/>
                <w:szCs w:val="22"/>
              </w:rPr>
              <w:t xml:space="preserve"> </w:t>
            </w:r>
            <w:r w:rsidR="00427A6F">
              <w:rPr>
                <w:bCs/>
                <w:color w:val="333333"/>
                <w:sz w:val="18"/>
                <w:szCs w:val="22"/>
              </w:rPr>
              <w:t>Vista de frente</w:t>
            </w:r>
            <w:r w:rsidR="00407A60">
              <w:rPr>
                <w:bCs/>
                <w:color w:val="333333"/>
                <w:sz w:val="18"/>
                <w:szCs w:val="22"/>
              </w:rPr>
              <w:t xml:space="preserve"> antes restauración del Santo Domingo </w:t>
            </w:r>
            <w:r w:rsidR="00407A60" w:rsidRPr="003246BA">
              <w:rPr>
                <w:color w:val="auto"/>
                <w:sz w:val="18"/>
                <w:szCs w:val="18"/>
              </w:rPr>
              <w:t xml:space="preserve">(Archivo CNCR, </w:t>
            </w:r>
            <w:r w:rsidR="00407A60">
              <w:rPr>
                <w:color w:val="auto"/>
                <w:sz w:val="18"/>
                <w:szCs w:val="18"/>
              </w:rPr>
              <w:t>Rivas, V.</w:t>
            </w:r>
            <w:r w:rsidR="00407A60" w:rsidRPr="003246BA">
              <w:rPr>
                <w:color w:val="auto"/>
                <w:sz w:val="18"/>
                <w:szCs w:val="18"/>
              </w:rPr>
              <w:t>, 2013)</w:t>
            </w:r>
          </w:p>
        </w:tc>
      </w:tr>
    </w:tbl>
    <w:p w:rsidR="00914D05" w:rsidRPr="0046098E" w:rsidRDefault="00914D05" w:rsidP="00914D05">
      <w:pPr>
        <w:rPr>
          <w:bCs/>
          <w:color w:val="auto"/>
          <w:sz w:val="22"/>
          <w:szCs w:val="22"/>
        </w:rPr>
      </w:pPr>
    </w:p>
    <w:p w:rsidR="00914D05" w:rsidRPr="0046098E" w:rsidRDefault="00914D05" w:rsidP="00914D05">
      <w:pPr>
        <w:rPr>
          <w:b/>
          <w:bCs/>
          <w:color w:val="auto"/>
          <w:sz w:val="22"/>
          <w:szCs w:val="22"/>
        </w:rPr>
      </w:pPr>
      <w:r w:rsidRPr="0046098E">
        <w:rPr>
          <w:b/>
          <w:bCs/>
          <w:color w:val="auto"/>
          <w:sz w:val="22"/>
          <w:szCs w:val="22"/>
        </w:rPr>
        <w:t>Número de Ficha Clínica:</w:t>
      </w:r>
      <w:r w:rsidRPr="0046098E">
        <w:rPr>
          <w:b/>
          <w:color w:val="auto"/>
          <w:sz w:val="22"/>
          <w:szCs w:val="22"/>
        </w:rPr>
        <w:t xml:space="preserve"> </w:t>
      </w:r>
      <w:r w:rsidRPr="0046098E">
        <w:rPr>
          <w:color w:val="auto"/>
          <w:sz w:val="22"/>
          <w:szCs w:val="22"/>
        </w:rPr>
        <w:t>CLM</w:t>
      </w:r>
      <w:r w:rsidR="00612A20">
        <w:rPr>
          <w:color w:val="auto"/>
          <w:sz w:val="22"/>
          <w:szCs w:val="22"/>
        </w:rPr>
        <w:t>321</w:t>
      </w:r>
    </w:p>
    <w:p w:rsidR="00914D05" w:rsidRPr="0046098E" w:rsidRDefault="00914D05" w:rsidP="00914D05">
      <w:pPr>
        <w:rPr>
          <w:b/>
          <w:bCs/>
          <w:color w:val="auto"/>
          <w:sz w:val="22"/>
          <w:szCs w:val="22"/>
        </w:rPr>
      </w:pPr>
    </w:p>
    <w:p w:rsidR="00914D05" w:rsidRPr="0046098E" w:rsidRDefault="00914D05" w:rsidP="00914D05">
      <w:pPr>
        <w:rPr>
          <w:b/>
          <w:bCs/>
          <w:color w:val="auto"/>
          <w:sz w:val="22"/>
          <w:szCs w:val="22"/>
        </w:rPr>
      </w:pPr>
      <w:r w:rsidRPr="0046098E">
        <w:rPr>
          <w:b/>
          <w:bCs/>
          <w:color w:val="auto"/>
          <w:sz w:val="22"/>
          <w:szCs w:val="22"/>
        </w:rPr>
        <w:t xml:space="preserve">Número de inventario: </w:t>
      </w:r>
      <w:r w:rsidR="00612A20" w:rsidRPr="00612A20">
        <w:rPr>
          <w:bCs/>
          <w:color w:val="auto"/>
          <w:sz w:val="22"/>
          <w:szCs w:val="22"/>
        </w:rPr>
        <w:t>97.0422</w:t>
      </w:r>
    </w:p>
    <w:p w:rsidR="00914D05" w:rsidRPr="0046098E" w:rsidRDefault="00914D05" w:rsidP="00914D05">
      <w:pPr>
        <w:rPr>
          <w:b/>
          <w:bCs/>
          <w:color w:val="auto"/>
          <w:sz w:val="22"/>
          <w:szCs w:val="22"/>
        </w:rPr>
      </w:pPr>
    </w:p>
    <w:p w:rsidR="00914D05" w:rsidRPr="00612A20" w:rsidRDefault="00914D05" w:rsidP="00914D05">
      <w:pPr>
        <w:rPr>
          <w:bCs/>
          <w:color w:val="auto"/>
          <w:sz w:val="22"/>
          <w:szCs w:val="22"/>
        </w:rPr>
      </w:pPr>
      <w:r w:rsidRPr="0046098E">
        <w:rPr>
          <w:b/>
          <w:bCs/>
          <w:color w:val="auto"/>
          <w:sz w:val="22"/>
          <w:szCs w:val="22"/>
        </w:rPr>
        <w:t>Número de registro SUR:</w:t>
      </w:r>
      <w:r w:rsidR="00612A20">
        <w:rPr>
          <w:b/>
          <w:bCs/>
          <w:color w:val="auto"/>
          <w:sz w:val="22"/>
          <w:szCs w:val="22"/>
        </w:rPr>
        <w:t xml:space="preserve"> </w:t>
      </w:r>
      <w:r w:rsidR="00612A20">
        <w:rPr>
          <w:bCs/>
          <w:color w:val="auto"/>
          <w:sz w:val="22"/>
          <w:szCs w:val="22"/>
        </w:rPr>
        <w:t>101-649</w:t>
      </w:r>
    </w:p>
    <w:p w:rsidR="00914D05" w:rsidRPr="0046098E" w:rsidRDefault="00914D05" w:rsidP="00914D05">
      <w:pPr>
        <w:rPr>
          <w:b/>
          <w:bCs/>
          <w:color w:val="auto"/>
          <w:sz w:val="22"/>
          <w:szCs w:val="22"/>
        </w:rPr>
      </w:pPr>
    </w:p>
    <w:p w:rsidR="00914D05" w:rsidRPr="00612A20" w:rsidRDefault="00914D05" w:rsidP="00914D05">
      <w:pPr>
        <w:rPr>
          <w:bCs/>
          <w:color w:val="auto"/>
          <w:sz w:val="22"/>
          <w:szCs w:val="22"/>
        </w:rPr>
      </w:pPr>
      <w:r w:rsidRPr="0046098E">
        <w:rPr>
          <w:b/>
          <w:bCs/>
          <w:color w:val="auto"/>
          <w:sz w:val="22"/>
          <w:szCs w:val="22"/>
        </w:rPr>
        <w:t xml:space="preserve">Título: </w:t>
      </w:r>
      <w:r w:rsidR="00612A20">
        <w:rPr>
          <w:bCs/>
          <w:color w:val="auto"/>
          <w:sz w:val="22"/>
          <w:szCs w:val="22"/>
        </w:rPr>
        <w:t>Santo Domingo</w:t>
      </w:r>
    </w:p>
    <w:p w:rsidR="00914D05" w:rsidRPr="0046098E" w:rsidRDefault="00914D05" w:rsidP="00914D05">
      <w:pPr>
        <w:rPr>
          <w:b/>
          <w:bCs/>
          <w:color w:val="auto"/>
          <w:sz w:val="22"/>
          <w:szCs w:val="22"/>
        </w:rPr>
      </w:pPr>
    </w:p>
    <w:p w:rsidR="00914D05" w:rsidRPr="00612A20" w:rsidRDefault="00914D05" w:rsidP="00914D05">
      <w:pPr>
        <w:rPr>
          <w:color w:val="auto"/>
          <w:sz w:val="22"/>
          <w:szCs w:val="22"/>
        </w:rPr>
      </w:pPr>
      <w:r w:rsidRPr="0046098E">
        <w:rPr>
          <w:b/>
          <w:bCs/>
          <w:color w:val="auto"/>
          <w:sz w:val="22"/>
          <w:szCs w:val="22"/>
        </w:rPr>
        <w:t>Nombre:</w:t>
      </w:r>
      <w:r w:rsidR="00612A20">
        <w:rPr>
          <w:b/>
          <w:bCs/>
          <w:color w:val="auto"/>
          <w:sz w:val="22"/>
          <w:szCs w:val="22"/>
        </w:rPr>
        <w:t xml:space="preserve"> </w:t>
      </w:r>
      <w:r w:rsidR="00612A20">
        <w:rPr>
          <w:bCs/>
          <w:color w:val="auto"/>
          <w:sz w:val="22"/>
          <w:szCs w:val="22"/>
        </w:rPr>
        <w:t>Escultura</w:t>
      </w:r>
    </w:p>
    <w:p w:rsidR="00914D05" w:rsidRPr="0046098E" w:rsidRDefault="00914D05" w:rsidP="00914D05">
      <w:pPr>
        <w:rPr>
          <w:b/>
          <w:bCs/>
          <w:color w:val="auto"/>
          <w:sz w:val="22"/>
          <w:szCs w:val="22"/>
        </w:rPr>
      </w:pPr>
    </w:p>
    <w:p w:rsidR="00914D05" w:rsidRPr="00612A20" w:rsidRDefault="00914D05" w:rsidP="00914D05">
      <w:pPr>
        <w:rPr>
          <w:bCs/>
          <w:color w:val="auto"/>
          <w:sz w:val="22"/>
          <w:szCs w:val="22"/>
        </w:rPr>
      </w:pPr>
      <w:r w:rsidRPr="0046098E">
        <w:rPr>
          <w:b/>
          <w:bCs/>
          <w:color w:val="auto"/>
          <w:sz w:val="22"/>
          <w:szCs w:val="22"/>
        </w:rPr>
        <w:t>Creador/Autor:</w:t>
      </w:r>
      <w:r w:rsidR="00612A20">
        <w:rPr>
          <w:b/>
          <w:bCs/>
          <w:color w:val="auto"/>
          <w:sz w:val="22"/>
          <w:szCs w:val="22"/>
        </w:rPr>
        <w:t xml:space="preserve"> </w:t>
      </w:r>
      <w:r w:rsidR="00612A20">
        <w:rPr>
          <w:bCs/>
          <w:color w:val="auto"/>
          <w:sz w:val="22"/>
          <w:szCs w:val="22"/>
        </w:rPr>
        <w:t>Taller Olot</w:t>
      </w:r>
    </w:p>
    <w:p w:rsidR="00914D05" w:rsidRPr="0046098E" w:rsidRDefault="00914D05" w:rsidP="00914D05">
      <w:pPr>
        <w:rPr>
          <w:b/>
          <w:bCs/>
          <w:color w:val="auto"/>
          <w:sz w:val="22"/>
          <w:szCs w:val="22"/>
        </w:rPr>
      </w:pPr>
    </w:p>
    <w:p w:rsidR="00914D05" w:rsidRPr="0046098E" w:rsidRDefault="00914D05" w:rsidP="00914D05">
      <w:pPr>
        <w:rPr>
          <w:b/>
          <w:bCs/>
          <w:color w:val="auto"/>
          <w:sz w:val="22"/>
          <w:szCs w:val="22"/>
        </w:rPr>
      </w:pPr>
      <w:r w:rsidRPr="0046098E">
        <w:rPr>
          <w:b/>
          <w:bCs/>
          <w:color w:val="auto"/>
          <w:sz w:val="22"/>
          <w:szCs w:val="22"/>
        </w:rPr>
        <w:t>Época/Periodo:</w:t>
      </w:r>
      <w:r w:rsidR="00407A60">
        <w:rPr>
          <w:b/>
          <w:bCs/>
          <w:color w:val="auto"/>
          <w:sz w:val="22"/>
          <w:szCs w:val="22"/>
        </w:rPr>
        <w:t xml:space="preserve"> </w:t>
      </w:r>
      <w:r w:rsidR="00407A60" w:rsidRPr="00407A60">
        <w:rPr>
          <w:bCs/>
          <w:color w:val="auto"/>
          <w:sz w:val="22"/>
          <w:szCs w:val="22"/>
        </w:rPr>
        <w:t>después 1880</w:t>
      </w:r>
    </w:p>
    <w:p w:rsidR="00914D05" w:rsidRPr="0046098E" w:rsidRDefault="00914D05" w:rsidP="00914D05">
      <w:pPr>
        <w:rPr>
          <w:b/>
          <w:bCs/>
          <w:color w:val="auto"/>
          <w:sz w:val="22"/>
          <w:szCs w:val="22"/>
        </w:rPr>
      </w:pPr>
    </w:p>
    <w:p w:rsidR="00914D05" w:rsidRPr="0046098E" w:rsidRDefault="00914D05" w:rsidP="00914D05">
      <w:pPr>
        <w:rPr>
          <w:b/>
          <w:color w:val="auto"/>
          <w:sz w:val="22"/>
          <w:szCs w:val="22"/>
        </w:rPr>
      </w:pPr>
      <w:r w:rsidRPr="0046098E">
        <w:rPr>
          <w:b/>
          <w:bCs/>
          <w:color w:val="auto"/>
          <w:sz w:val="22"/>
          <w:szCs w:val="22"/>
        </w:rPr>
        <w:t>Estilo:</w:t>
      </w:r>
    </w:p>
    <w:p w:rsidR="00914D05" w:rsidRPr="0046098E" w:rsidRDefault="00914D05" w:rsidP="00914D05">
      <w:pPr>
        <w:rPr>
          <w:b/>
          <w:bCs/>
          <w:color w:val="auto"/>
          <w:sz w:val="22"/>
          <w:szCs w:val="22"/>
        </w:rPr>
      </w:pPr>
    </w:p>
    <w:p w:rsidR="00914D05" w:rsidRPr="00407A60" w:rsidRDefault="00914D05" w:rsidP="00914D05">
      <w:pPr>
        <w:rPr>
          <w:bCs/>
          <w:color w:val="auto"/>
          <w:sz w:val="22"/>
          <w:szCs w:val="22"/>
        </w:rPr>
      </w:pPr>
      <w:r w:rsidRPr="0046098E">
        <w:rPr>
          <w:b/>
          <w:bCs/>
          <w:color w:val="auto"/>
          <w:sz w:val="22"/>
          <w:szCs w:val="22"/>
        </w:rPr>
        <w:t xml:space="preserve">Propietario: </w:t>
      </w:r>
      <w:r w:rsidR="00407A60" w:rsidRPr="00407A60">
        <w:rPr>
          <w:bCs/>
          <w:color w:val="auto"/>
          <w:sz w:val="22"/>
          <w:szCs w:val="22"/>
        </w:rPr>
        <w:t>Museo Histórico Dominico</w:t>
      </w:r>
    </w:p>
    <w:p w:rsidR="00914D05" w:rsidRPr="0046098E" w:rsidRDefault="00914D05" w:rsidP="00914D05">
      <w:pPr>
        <w:pStyle w:val="Prrafodelista"/>
        <w:rPr>
          <w:b/>
          <w:bCs/>
          <w:color w:val="auto"/>
          <w:sz w:val="22"/>
          <w:szCs w:val="22"/>
        </w:rPr>
      </w:pPr>
    </w:p>
    <w:p w:rsidR="00914D05" w:rsidRPr="0046098E" w:rsidRDefault="00914D05" w:rsidP="00914D05">
      <w:pPr>
        <w:rPr>
          <w:b/>
          <w:color w:val="auto"/>
          <w:sz w:val="22"/>
          <w:szCs w:val="22"/>
        </w:rPr>
      </w:pPr>
      <w:r w:rsidRPr="0046098E">
        <w:rPr>
          <w:b/>
          <w:color w:val="auto"/>
          <w:sz w:val="22"/>
          <w:szCs w:val="22"/>
        </w:rPr>
        <w:t>Componentes:</w:t>
      </w:r>
      <w:r w:rsidR="00944BD7" w:rsidRPr="00944BD7">
        <w:rPr>
          <w:b/>
          <w:color w:val="auto"/>
          <w:sz w:val="22"/>
          <w:szCs w:val="22"/>
        </w:rPr>
        <w:t xml:space="preserve"> </w:t>
      </w:r>
    </w:p>
    <w:p w:rsidR="00914D05" w:rsidRPr="0046098E" w:rsidRDefault="00914D05" w:rsidP="00914D05">
      <w:pPr>
        <w:rPr>
          <w:b/>
          <w:bCs/>
          <w:color w:val="auto"/>
          <w:sz w:val="22"/>
          <w:szCs w:val="22"/>
        </w:rPr>
      </w:pPr>
    </w:p>
    <w:p w:rsidR="00914D05" w:rsidRPr="0046098E" w:rsidRDefault="00914D05" w:rsidP="00914D05">
      <w:pPr>
        <w:pStyle w:val="Prrafodelista"/>
        <w:numPr>
          <w:ilvl w:val="0"/>
          <w:numId w:val="1"/>
        </w:numPr>
        <w:rPr>
          <w:b/>
          <w:bCs/>
          <w:color w:val="auto"/>
          <w:sz w:val="22"/>
          <w:szCs w:val="22"/>
          <w:u w:val="single"/>
        </w:rPr>
      </w:pPr>
      <w:r w:rsidRPr="0046098E">
        <w:rPr>
          <w:b/>
          <w:bCs/>
          <w:color w:val="auto"/>
          <w:sz w:val="22"/>
          <w:szCs w:val="22"/>
          <w:u w:val="single"/>
        </w:rPr>
        <w:t>Descripción</w:t>
      </w:r>
    </w:p>
    <w:p w:rsidR="00914D05" w:rsidRPr="0046098E" w:rsidRDefault="00914D05" w:rsidP="00914D05">
      <w:pPr>
        <w:rPr>
          <w:b/>
          <w:bCs/>
          <w:color w:val="auto"/>
          <w:sz w:val="22"/>
          <w:szCs w:val="22"/>
        </w:rPr>
      </w:pPr>
    </w:p>
    <w:p w:rsidR="00914D05" w:rsidRPr="001B45AD" w:rsidRDefault="00914D05" w:rsidP="00914D05">
      <w:pPr>
        <w:pStyle w:val="Prrafodelista"/>
        <w:numPr>
          <w:ilvl w:val="1"/>
          <w:numId w:val="1"/>
        </w:numPr>
        <w:rPr>
          <w:b/>
          <w:color w:val="auto"/>
          <w:sz w:val="22"/>
          <w:szCs w:val="22"/>
        </w:rPr>
      </w:pPr>
      <w:r w:rsidRPr="001B45AD">
        <w:rPr>
          <w:b/>
          <w:color w:val="auto"/>
          <w:sz w:val="22"/>
          <w:szCs w:val="22"/>
        </w:rPr>
        <w:t>Descripción Física</w:t>
      </w:r>
    </w:p>
    <w:p w:rsidR="00914D05" w:rsidRPr="0046098E" w:rsidRDefault="00914D05" w:rsidP="00914D05">
      <w:pPr>
        <w:rPr>
          <w:b/>
          <w:bCs/>
          <w:color w:val="auto"/>
          <w:sz w:val="22"/>
          <w:szCs w:val="22"/>
        </w:rPr>
      </w:pPr>
    </w:p>
    <w:p w:rsidR="006B07E8" w:rsidRPr="006B07E8" w:rsidRDefault="006B07E8" w:rsidP="006B07E8">
      <w:pPr>
        <w:spacing w:before="120"/>
        <w:ind w:right="22"/>
        <w:jc w:val="both"/>
        <w:rPr>
          <w:color w:val="auto"/>
          <w:sz w:val="22"/>
          <w:szCs w:val="24"/>
        </w:rPr>
      </w:pPr>
      <w:r w:rsidRPr="006B07E8">
        <w:rPr>
          <w:color w:val="auto"/>
          <w:sz w:val="22"/>
          <w:szCs w:val="24"/>
        </w:rPr>
        <w:t>Figura masculina de pie, viste hábito blanco con decoraciones doradas y capa negra. Rostro barbado, ojos de cristal y cabello presenta el corte cerquillo. En su mano derecha sostiene un lirio y un libro</w:t>
      </w:r>
      <w:r>
        <w:rPr>
          <w:color w:val="auto"/>
          <w:sz w:val="22"/>
          <w:szCs w:val="24"/>
        </w:rPr>
        <w:t>, en</w:t>
      </w:r>
      <w:r w:rsidRPr="006B07E8">
        <w:rPr>
          <w:color w:val="auto"/>
          <w:sz w:val="22"/>
          <w:szCs w:val="24"/>
        </w:rPr>
        <w:t xml:space="preserve"> la izquierda una cruz; de sus ropas cuelgan cuentas y una pequeña cruz.</w:t>
      </w:r>
    </w:p>
    <w:p w:rsidR="006B07E8" w:rsidRPr="006B07E8" w:rsidRDefault="006B07E8" w:rsidP="006B07E8">
      <w:pPr>
        <w:spacing w:before="120"/>
        <w:ind w:right="22"/>
        <w:jc w:val="both"/>
        <w:rPr>
          <w:color w:val="auto"/>
          <w:sz w:val="22"/>
          <w:szCs w:val="24"/>
        </w:rPr>
      </w:pPr>
      <w:r w:rsidRPr="006B07E8">
        <w:rPr>
          <w:color w:val="auto"/>
          <w:sz w:val="22"/>
          <w:szCs w:val="24"/>
        </w:rPr>
        <w:t>Del extremo inferior, sobresalen los dedos de los pies. Parte posterior, es un gran volumen terminado en ondas longitudinales.” (in Centro de Documentación de Bienes Patrimoniales Programa SUR – admin.surdoc.cl)</w:t>
      </w:r>
    </w:p>
    <w:p w:rsidR="00914D05" w:rsidRPr="006B07E8" w:rsidRDefault="00914D05" w:rsidP="00914D05">
      <w:pPr>
        <w:rPr>
          <w:b/>
          <w:bCs/>
          <w:color w:val="auto"/>
          <w:sz w:val="22"/>
          <w:szCs w:val="22"/>
        </w:rPr>
      </w:pPr>
      <w:r w:rsidRPr="006B07E8">
        <w:rPr>
          <w:b/>
          <w:bCs/>
          <w:color w:val="auto"/>
          <w:sz w:val="22"/>
          <w:szCs w:val="22"/>
        </w:rPr>
        <w:br w:type="page"/>
      </w:r>
    </w:p>
    <w:p w:rsidR="00D1531E" w:rsidRPr="00D1531E" w:rsidRDefault="00914D05" w:rsidP="00D1531E">
      <w:pPr>
        <w:pStyle w:val="Prrafodelista"/>
        <w:numPr>
          <w:ilvl w:val="1"/>
          <w:numId w:val="1"/>
        </w:numPr>
        <w:rPr>
          <w:b/>
          <w:bCs/>
          <w:color w:val="auto"/>
          <w:sz w:val="22"/>
          <w:szCs w:val="22"/>
        </w:rPr>
      </w:pPr>
      <w:r w:rsidRPr="001B45AD">
        <w:rPr>
          <w:b/>
          <w:bCs/>
          <w:color w:val="auto"/>
          <w:sz w:val="22"/>
          <w:szCs w:val="22"/>
        </w:rPr>
        <w:lastRenderedPageBreak/>
        <w:t>Inscripciones y marcas</w:t>
      </w:r>
    </w:p>
    <w:p w:rsidR="00914D05" w:rsidRPr="00D1531E" w:rsidRDefault="00407A60" w:rsidP="00D1531E">
      <w:pPr>
        <w:ind w:firstLine="708"/>
        <w:jc w:val="both"/>
        <w:rPr>
          <w:bCs/>
          <w:color w:val="auto"/>
          <w:sz w:val="22"/>
          <w:szCs w:val="22"/>
        </w:rPr>
      </w:pPr>
      <w:r>
        <w:rPr>
          <w:bCs/>
          <w:color w:val="auto"/>
          <w:sz w:val="22"/>
          <w:szCs w:val="22"/>
        </w:rPr>
        <w:t>Atrás</w:t>
      </w:r>
      <w:r w:rsidR="00D1531E">
        <w:rPr>
          <w:bCs/>
          <w:color w:val="auto"/>
          <w:sz w:val="22"/>
          <w:szCs w:val="22"/>
        </w:rPr>
        <w:t xml:space="preserve"> en la base</w:t>
      </w:r>
      <w:r>
        <w:rPr>
          <w:bCs/>
          <w:color w:val="auto"/>
          <w:sz w:val="22"/>
          <w:szCs w:val="22"/>
        </w:rPr>
        <w:t>,</w:t>
      </w:r>
      <w:r w:rsidR="00D1531E">
        <w:rPr>
          <w:bCs/>
          <w:color w:val="auto"/>
          <w:sz w:val="22"/>
          <w:szCs w:val="22"/>
        </w:rPr>
        <w:t xml:space="preserve"> hay un sello grabado en la pasta de cartón madera en donde es</w:t>
      </w:r>
      <w:r>
        <w:rPr>
          <w:bCs/>
          <w:color w:val="auto"/>
          <w:sz w:val="22"/>
          <w:szCs w:val="22"/>
        </w:rPr>
        <w:t>tá</w:t>
      </w:r>
      <w:r w:rsidR="00D1531E">
        <w:rPr>
          <w:bCs/>
          <w:color w:val="auto"/>
          <w:sz w:val="22"/>
          <w:szCs w:val="22"/>
        </w:rPr>
        <w:t xml:space="preserve"> escrito </w:t>
      </w:r>
      <w:r w:rsidR="00D1531E" w:rsidRPr="00D1531E">
        <w:rPr>
          <w:bCs/>
          <w:i/>
          <w:color w:val="auto"/>
          <w:sz w:val="22"/>
          <w:szCs w:val="22"/>
        </w:rPr>
        <w:t>“El Arte Cristiano/Olot”</w:t>
      </w:r>
      <w:r w:rsidR="00D1531E">
        <w:rPr>
          <w:bCs/>
          <w:color w:val="auto"/>
          <w:sz w:val="22"/>
          <w:szCs w:val="22"/>
        </w:rPr>
        <w:t xml:space="preserve">. Bajo esa inscripción, en la madera pintada hay un numero de inventario: “97.422”. Está escrito con un bolígrafo negro sobre un líquido corrector blanco como </w:t>
      </w:r>
      <w:r w:rsidR="00D1531E" w:rsidRPr="00D1531E">
        <w:rPr>
          <w:bCs/>
          <w:i/>
          <w:color w:val="auto"/>
          <w:sz w:val="22"/>
          <w:szCs w:val="22"/>
        </w:rPr>
        <w:t>“</w:t>
      </w:r>
      <w:proofErr w:type="spellStart"/>
      <w:r w:rsidR="00D1531E" w:rsidRPr="00D1531E">
        <w:rPr>
          <w:bCs/>
          <w:i/>
          <w:color w:val="auto"/>
          <w:sz w:val="22"/>
          <w:szCs w:val="22"/>
        </w:rPr>
        <w:t>Tipp</w:t>
      </w:r>
      <w:proofErr w:type="spellEnd"/>
      <w:r w:rsidR="00D1531E" w:rsidRPr="00D1531E">
        <w:rPr>
          <w:bCs/>
          <w:i/>
          <w:color w:val="auto"/>
          <w:sz w:val="22"/>
          <w:szCs w:val="22"/>
        </w:rPr>
        <w:t>-Ex</w:t>
      </w:r>
      <w:r w:rsidR="00D1531E">
        <w:rPr>
          <w:bCs/>
          <w:i/>
          <w:color w:val="auto"/>
          <w:sz w:val="22"/>
          <w:szCs w:val="22"/>
        </w:rPr>
        <w:t>®</w:t>
      </w:r>
      <w:r w:rsidR="00D1531E" w:rsidRPr="00D1531E">
        <w:rPr>
          <w:bCs/>
          <w:i/>
          <w:color w:val="auto"/>
          <w:sz w:val="22"/>
          <w:szCs w:val="22"/>
        </w:rPr>
        <w:t>”</w:t>
      </w:r>
      <w:r w:rsidR="00D1531E">
        <w:rPr>
          <w:bCs/>
          <w:color w:val="auto"/>
          <w:sz w:val="22"/>
          <w:szCs w:val="22"/>
        </w:rPr>
        <w:t>.</w:t>
      </w:r>
    </w:p>
    <w:p w:rsidR="00D1531E" w:rsidRDefault="00D1531E" w:rsidP="00914D05">
      <w:pPr>
        <w:rPr>
          <w:bCs/>
          <w:color w:val="auto"/>
          <w:sz w:val="22"/>
          <w:szCs w:val="22"/>
        </w:rPr>
      </w:pPr>
    </w:p>
    <w:tbl>
      <w:tblPr>
        <w:tblStyle w:val="Tablaconcuadrcula"/>
        <w:tblW w:w="0" w:type="auto"/>
        <w:jc w:val="center"/>
        <w:tblInd w:w="32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034"/>
      </w:tblGrid>
      <w:tr w:rsidR="00DD787B" w:rsidTr="00D24864">
        <w:trPr>
          <w:jc w:val="center"/>
        </w:trPr>
        <w:tc>
          <w:tcPr>
            <w:tcW w:w="4034" w:type="dxa"/>
          </w:tcPr>
          <w:p w:rsidR="00DD787B" w:rsidRDefault="00DD787B" w:rsidP="00DD787B">
            <w:pPr>
              <w:jc w:val="center"/>
              <w:rPr>
                <w:bCs/>
                <w:color w:val="auto"/>
                <w:sz w:val="22"/>
                <w:szCs w:val="22"/>
              </w:rPr>
            </w:pPr>
            <w:r>
              <w:rPr>
                <w:bCs/>
                <w:noProof/>
                <w:color w:val="auto"/>
                <w:sz w:val="22"/>
                <w:szCs w:val="22"/>
                <w:lang w:val="es-CL" w:eastAsia="es-CL"/>
              </w:rPr>
              <w:drawing>
                <wp:inline distT="0" distB="0" distL="0" distR="0">
                  <wp:extent cx="2246715" cy="2700000"/>
                  <wp:effectExtent l="19050" t="0" r="1185" b="0"/>
                  <wp:docPr id="10" name="Imagen 1" descr="T:\Banco de Imagenes\Documentacion\en proceso\LFD965 Santo Domingo_Monumentos\LFD96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Banco de Imagenes\Documentacion\en proceso\LFD965 Santo Domingo_Monumentos\LFD965.05.jpg"/>
                          <pic:cNvPicPr>
                            <a:picLocks noChangeAspect="1" noChangeArrowheads="1"/>
                          </pic:cNvPicPr>
                        </pic:nvPicPr>
                        <pic:blipFill>
                          <a:blip r:embed="rId9" cstate="print"/>
                          <a:srcRect/>
                          <a:stretch>
                            <a:fillRect/>
                          </a:stretch>
                        </pic:blipFill>
                        <pic:spPr bwMode="auto">
                          <a:xfrm>
                            <a:off x="0" y="0"/>
                            <a:ext cx="2246715" cy="2700000"/>
                          </a:xfrm>
                          <a:prstGeom prst="rect">
                            <a:avLst/>
                          </a:prstGeom>
                          <a:noFill/>
                          <a:ln w="9525">
                            <a:noFill/>
                            <a:miter lim="800000"/>
                            <a:headEnd/>
                            <a:tailEnd/>
                          </a:ln>
                        </pic:spPr>
                      </pic:pic>
                    </a:graphicData>
                  </a:graphic>
                </wp:inline>
              </w:drawing>
            </w:r>
          </w:p>
        </w:tc>
      </w:tr>
      <w:tr w:rsidR="00DD787B" w:rsidTr="00D24864">
        <w:trPr>
          <w:jc w:val="center"/>
        </w:trPr>
        <w:tc>
          <w:tcPr>
            <w:tcW w:w="4034" w:type="dxa"/>
          </w:tcPr>
          <w:p w:rsidR="00D24864" w:rsidRDefault="008C57EF" w:rsidP="00E24177">
            <w:pPr>
              <w:jc w:val="center"/>
              <w:rPr>
                <w:b/>
                <w:bCs/>
                <w:color w:val="auto"/>
                <w:sz w:val="18"/>
                <w:szCs w:val="18"/>
              </w:rPr>
            </w:pPr>
            <w:r>
              <w:rPr>
                <w:b/>
                <w:bCs/>
                <w:color w:val="auto"/>
                <w:sz w:val="18"/>
                <w:szCs w:val="18"/>
              </w:rPr>
              <w:t xml:space="preserve">Figura 2: </w:t>
            </w:r>
            <w:r w:rsidR="00E24177">
              <w:rPr>
                <w:b/>
                <w:bCs/>
                <w:color w:val="auto"/>
                <w:sz w:val="18"/>
                <w:szCs w:val="18"/>
              </w:rPr>
              <w:t>Inscripcio</w:t>
            </w:r>
            <w:r w:rsidR="00E24177" w:rsidRPr="00E24177">
              <w:rPr>
                <w:b/>
                <w:bCs/>
                <w:color w:val="auto"/>
                <w:sz w:val="18"/>
                <w:szCs w:val="18"/>
              </w:rPr>
              <w:t>n</w:t>
            </w:r>
            <w:r w:rsidR="00E24177">
              <w:rPr>
                <w:b/>
                <w:bCs/>
                <w:color w:val="auto"/>
                <w:sz w:val="18"/>
                <w:szCs w:val="18"/>
              </w:rPr>
              <w:t>es</w:t>
            </w:r>
            <w:r w:rsidR="00E24177" w:rsidRPr="00E24177">
              <w:rPr>
                <w:b/>
                <w:bCs/>
                <w:color w:val="auto"/>
                <w:sz w:val="18"/>
                <w:szCs w:val="18"/>
              </w:rPr>
              <w:t xml:space="preserve"> en la base</w:t>
            </w:r>
            <w:r w:rsidR="00407A60">
              <w:rPr>
                <w:b/>
                <w:bCs/>
                <w:color w:val="auto"/>
                <w:sz w:val="18"/>
                <w:szCs w:val="18"/>
              </w:rPr>
              <w:t xml:space="preserve"> </w:t>
            </w:r>
          </w:p>
          <w:p w:rsidR="00DD787B" w:rsidRPr="00E24177" w:rsidRDefault="00407A60" w:rsidP="00E24177">
            <w:pPr>
              <w:jc w:val="center"/>
              <w:rPr>
                <w:b/>
                <w:bCs/>
                <w:color w:val="auto"/>
                <w:sz w:val="18"/>
                <w:szCs w:val="18"/>
              </w:rPr>
            </w:pPr>
            <w:r w:rsidRPr="003246BA">
              <w:rPr>
                <w:color w:val="auto"/>
                <w:sz w:val="18"/>
                <w:szCs w:val="18"/>
              </w:rPr>
              <w:t xml:space="preserve">(Archivo CNCR, </w:t>
            </w:r>
            <w:r>
              <w:rPr>
                <w:color w:val="auto"/>
                <w:sz w:val="18"/>
                <w:szCs w:val="18"/>
              </w:rPr>
              <w:t>Rivas, V.</w:t>
            </w:r>
            <w:r w:rsidRPr="003246BA">
              <w:rPr>
                <w:color w:val="auto"/>
                <w:sz w:val="18"/>
                <w:szCs w:val="18"/>
              </w:rPr>
              <w:t>, 2013)</w:t>
            </w:r>
          </w:p>
        </w:tc>
      </w:tr>
    </w:tbl>
    <w:p w:rsidR="00D1531E" w:rsidRDefault="00D1531E" w:rsidP="00914D05">
      <w:pPr>
        <w:rPr>
          <w:bCs/>
          <w:color w:val="auto"/>
          <w:sz w:val="22"/>
          <w:szCs w:val="22"/>
        </w:rPr>
      </w:pPr>
    </w:p>
    <w:p w:rsidR="00D1531E" w:rsidRPr="0046098E" w:rsidRDefault="00D1531E" w:rsidP="00914D05">
      <w:pPr>
        <w:rPr>
          <w:bCs/>
          <w:color w:val="auto"/>
          <w:sz w:val="22"/>
          <w:szCs w:val="22"/>
        </w:rPr>
      </w:pPr>
    </w:p>
    <w:p w:rsidR="00914D05" w:rsidRPr="001B45AD" w:rsidRDefault="00914D05" w:rsidP="00914D05">
      <w:pPr>
        <w:pStyle w:val="Prrafodelista"/>
        <w:numPr>
          <w:ilvl w:val="1"/>
          <w:numId w:val="1"/>
        </w:numPr>
        <w:rPr>
          <w:b/>
          <w:bCs/>
          <w:color w:val="auto"/>
          <w:sz w:val="22"/>
          <w:szCs w:val="22"/>
        </w:rPr>
      </w:pPr>
      <w:r w:rsidRPr="001B45AD">
        <w:rPr>
          <w:b/>
          <w:bCs/>
          <w:color w:val="auto"/>
          <w:sz w:val="22"/>
          <w:szCs w:val="22"/>
        </w:rPr>
        <w:t>Materialidad y técnica</w:t>
      </w:r>
    </w:p>
    <w:p w:rsidR="00914D05" w:rsidRPr="0046098E" w:rsidRDefault="00914D05" w:rsidP="00914D05">
      <w:pPr>
        <w:rPr>
          <w:b/>
          <w:bCs/>
          <w:color w:val="auto"/>
          <w:sz w:val="22"/>
          <w:szCs w:val="22"/>
        </w:rPr>
      </w:pPr>
    </w:p>
    <w:tbl>
      <w:tblPr>
        <w:tblStyle w:val="Tablaconcuadrcula"/>
        <w:tblW w:w="0" w:type="auto"/>
        <w:tblLook w:val="04A0"/>
      </w:tblPr>
      <w:tblGrid>
        <w:gridCol w:w="1741"/>
        <w:gridCol w:w="1716"/>
        <w:gridCol w:w="1760"/>
        <w:gridCol w:w="1781"/>
        <w:gridCol w:w="2056"/>
      </w:tblGrid>
      <w:tr w:rsidR="00914D05" w:rsidRPr="0046098E" w:rsidTr="00861C21">
        <w:tc>
          <w:tcPr>
            <w:tcW w:w="1799" w:type="dxa"/>
          </w:tcPr>
          <w:p w:rsidR="00914D05" w:rsidRPr="0046098E" w:rsidRDefault="00914D05" w:rsidP="00861C21">
            <w:pPr>
              <w:rPr>
                <w:b/>
                <w:color w:val="auto"/>
                <w:sz w:val="22"/>
                <w:szCs w:val="22"/>
              </w:rPr>
            </w:pPr>
            <w:r w:rsidRPr="0046098E">
              <w:rPr>
                <w:b/>
                <w:color w:val="auto"/>
                <w:sz w:val="22"/>
                <w:szCs w:val="22"/>
              </w:rPr>
              <w:t>Partes o total</w:t>
            </w:r>
          </w:p>
        </w:tc>
        <w:tc>
          <w:tcPr>
            <w:tcW w:w="7523" w:type="dxa"/>
            <w:gridSpan w:val="4"/>
          </w:tcPr>
          <w:p w:rsidR="00914D05" w:rsidRPr="0046098E" w:rsidRDefault="00914D05" w:rsidP="00861C21">
            <w:pPr>
              <w:rPr>
                <w:color w:val="auto"/>
                <w:sz w:val="22"/>
                <w:szCs w:val="22"/>
              </w:rPr>
            </w:pPr>
          </w:p>
          <w:p w:rsidR="00914D05" w:rsidRPr="0046098E" w:rsidRDefault="00914D05" w:rsidP="00861C21">
            <w:pPr>
              <w:rPr>
                <w:color w:val="auto"/>
                <w:sz w:val="22"/>
                <w:szCs w:val="22"/>
              </w:rPr>
            </w:pPr>
          </w:p>
        </w:tc>
      </w:tr>
      <w:tr w:rsidR="00914D05" w:rsidRPr="0046098E" w:rsidTr="00861C21">
        <w:tc>
          <w:tcPr>
            <w:tcW w:w="1799" w:type="dxa"/>
          </w:tcPr>
          <w:p w:rsidR="00914D05" w:rsidRPr="0046098E" w:rsidRDefault="00914D05" w:rsidP="00861C21">
            <w:pPr>
              <w:rPr>
                <w:b/>
                <w:color w:val="auto"/>
                <w:sz w:val="22"/>
                <w:szCs w:val="22"/>
              </w:rPr>
            </w:pPr>
            <w:r w:rsidRPr="0046098E">
              <w:rPr>
                <w:b/>
                <w:color w:val="auto"/>
                <w:sz w:val="22"/>
                <w:szCs w:val="22"/>
              </w:rPr>
              <w:t>Función</w:t>
            </w:r>
          </w:p>
        </w:tc>
        <w:tc>
          <w:tcPr>
            <w:tcW w:w="1764" w:type="dxa"/>
          </w:tcPr>
          <w:p w:rsidR="00914D05" w:rsidRPr="0046098E" w:rsidRDefault="00914D05" w:rsidP="00861C21">
            <w:pPr>
              <w:rPr>
                <w:color w:val="auto"/>
                <w:sz w:val="22"/>
                <w:szCs w:val="22"/>
              </w:rPr>
            </w:pPr>
            <w:r w:rsidRPr="0046098E">
              <w:rPr>
                <w:color w:val="auto"/>
                <w:sz w:val="22"/>
                <w:szCs w:val="22"/>
              </w:rPr>
              <w:t>Soporte</w:t>
            </w:r>
          </w:p>
        </w:tc>
        <w:tc>
          <w:tcPr>
            <w:tcW w:w="1790" w:type="dxa"/>
          </w:tcPr>
          <w:p w:rsidR="00914D05" w:rsidRPr="0046098E" w:rsidRDefault="00914D05" w:rsidP="00861C21">
            <w:pPr>
              <w:rPr>
                <w:color w:val="auto"/>
                <w:sz w:val="22"/>
                <w:szCs w:val="22"/>
              </w:rPr>
            </w:pPr>
            <w:r w:rsidRPr="0046098E">
              <w:rPr>
                <w:color w:val="auto"/>
                <w:sz w:val="22"/>
                <w:szCs w:val="22"/>
              </w:rPr>
              <w:t>Base de Preparación</w:t>
            </w:r>
          </w:p>
        </w:tc>
        <w:tc>
          <w:tcPr>
            <w:tcW w:w="1843" w:type="dxa"/>
          </w:tcPr>
          <w:p w:rsidR="00914D05" w:rsidRPr="0046098E" w:rsidRDefault="00914D05" w:rsidP="00861C21">
            <w:pPr>
              <w:rPr>
                <w:color w:val="auto"/>
                <w:sz w:val="22"/>
                <w:szCs w:val="22"/>
              </w:rPr>
            </w:pPr>
            <w:r w:rsidRPr="0046098E">
              <w:rPr>
                <w:color w:val="auto"/>
                <w:sz w:val="22"/>
                <w:szCs w:val="22"/>
              </w:rPr>
              <w:t>Capa pictórica</w:t>
            </w:r>
          </w:p>
        </w:tc>
        <w:tc>
          <w:tcPr>
            <w:tcW w:w="2126" w:type="dxa"/>
          </w:tcPr>
          <w:p w:rsidR="00914D05" w:rsidRPr="0046098E" w:rsidRDefault="00914D05" w:rsidP="00861C21">
            <w:pPr>
              <w:rPr>
                <w:color w:val="auto"/>
                <w:sz w:val="22"/>
                <w:szCs w:val="22"/>
              </w:rPr>
            </w:pPr>
            <w:r w:rsidRPr="0046098E">
              <w:rPr>
                <w:color w:val="auto"/>
                <w:sz w:val="22"/>
                <w:szCs w:val="22"/>
              </w:rPr>
              <w:t>Capa de protección</w:t>
            </w:r>
          </w:p>
        </w:tc>
      </w:tr>
      <w:tr w:rsidR="00914D05" w:rsidRPr="0046098E" w:rsidTr="00861C21">
        <w:tc>
          <w:tcPr>
            <w:tcW w:w="1799" w:type="dxa"/>
          </w:tcPr>
          <w:p w:rsidR="00914D05" w:rsidRPr="0046098E" w:rsidRDefault="00914D05" w:rsidP="00861C21">
            <w:pPr>
              <w:rPr>
                <w:b/>
                <w:color w:val="auto"/>
                <w:sz w:val="22"/>
                <w:szCs w:val="22"/>
              </w:rPr>
            </w:pPr>
            <w:r w:rsidRPr="0046098E">
              <w:rPr>
                <w:b/>
                <w:color w:val="auto"/>
                <w:sz w:val="22"/>
                <w:szCs w:val="22"/>
              </w:rPr>
              <w:t>Material</w:t>
            </w:r>
          </w:p>
        </w:tc>
        <w:tc>
          <w:tcPr>
            <w:tcW w:w="1764" w:type="dxa"/>
          </w:tcPr>
          <w:p w:rsidR="00914D05" w:rsidRPr="0046098E" w:rsidRDefault="00E24177" w:rsidP="00E24177">
            <w:pPr>
              <w:rPr>
                <w:color w:val="auto"/>
                <w:sz w:val="22"/>
                <w:szCs w:val="22"/>
              </w:rPr>
            </w:pPr>
            <w:r>
              <w:rPr>
                <w:color w:val="auto"/>
                <w:sz w:val="22"/>
                <w:szCs w:val="22"/>
              </w:rPr>
              <w:t xml:space="preserve">Madera (conífera) / “Pasta de cartón madera” </w:t>
            </w:r>
            <w:r w:rsidR="00407A60">
              <w:rPr>
                <w:color w:val="auto"/>
                <w:sz w:val="22"/>
                <w:szCs w:val="22"/>
              </w:rPr>
              <w:t>(yeso, cola proteica, aserrín, viruta)</w:t>
            </w:r>
            <w:r>
              <w:rPr>
                <w:color w:val="auto"/>
                <w:sz w:val="22"/>
                <w:szCs w:val="22"/>
              </w:rPr>
              <w:t xml:space="preserve">/ </w:t>
            </w:r>
            <w:r w:rsidR="007B7CF8">
              <w:rPr>
                <w:color w:val="auto"/>
                <w:sz w:val="22"/>
                <w:szCs w:val="22"/>
              </w:rPr>
              <w:t xml:space="preserve">arpillera/ </w:t>
            </w:r>
            <w:r>
              <w:rPr>
                <w:color w:val="auto"/>
                <w:sz w:val="22"/>
                <w:szCs w:val="22"/>
              </w:rPr>
              <w:t>aleación de hierro</w:t>
            </w:r>
            <w:r w:rsidR="007B7CF8">
              <w:rPr>
                <w:color w:val="auto"/>
                <w:sz w:val="22"/>
                <w:szCs w:val="22"/>
              </w:rPr>
              <w:t xml:space="preserve"> (tarugo y alambre)</w:t>
            </w:r>
          </w:p>
        </w:tc>
        <w:tc>
          <w:tcPr>
            <w:tcW w:w="1790" w:type="dxa"/>
          </w:tcPr>
          <w:p w:rsidR="00914D05" w:rsidRPr="0046098E" w:rsidRDefault="00E24177" w:rsidP="00861C21">
            <w:pPr>
              <w:rPr>
                <w:color w:val="auto"/>
                <w:sz w:val="22"/>
                <w:szCs w:val="22"/>
              </w:rPr>
            </w:pPr>
            <w:r>
              <w:rPr>
                <w:color w:val="auto"/>
                <w:sz w:val="22"/>
                <w:szCs w:val="22"/>
              </w:rPr>
              <w:t>Una capa pictórica beige oscuro</w:t>
            </w:r>
          </w:p>
        </w:tc>
        <w:tc>
          <w:tcPr>
            <w:tcW w:w="1843" w:type="dxa"/>
          </w:tcPr>
          <w:p w:rsidR="00914D05" w:rsidRPr="0046098E" w:rsidRDefault="00E24177" w:rsidP="00861C21">
            <w:pPr>
              <w:rPr>
                <w:color w:val="auto"/>
                <w:sz w:val="22"/>
                <w:szCs w:val="22"/>
              </w:rPr>
            </w:pPr>
            <w:r>
              <w:rPr>
                <w:color w:val="auto"/>
                <w:sz w:val="22"/>
                <w:szCs w:val="22"/>
              </w:rPr>
              <w:t xml:space="preserve">¿Pintura al oleo? / dorado </w:t>
            </w:r>
          </w:p>
        </w:tc>
        <w:tc>
          <w:tcPr>
            <w:tcW w:w="2126" w:type="dxa"/>
          </w:tcPr>
          <w:p w:rsidR="00914D05" w:rsidRPr="0046098E" w:rsidRDefault="00E24177" w:rsidP="00861C21">
            <w:pPr>
              <w:rPr>
                <w:color w:val="auto"/>
                <w:sz w:val="22"/>
                <w:szCs w:val="22"/>
              </w:rPr>
            </w:pPr>
            <w:r>
              <w:rPr>
                <w:color w:val="auto"/>
                <w:sz w:val="22"/>
                <w:szCs w:val="22"/>
              </w:rPr>
              <w:t xml:space="preserve">Ninguna </w:t>
            </w:r>
          </w:p>
        </w:tc>
      </w:tr>
      <w:tr w:rsidR="00914D05" w:rsidRPr="0046098E" w:rsidTr="00861C21">
        <w:tc>
          <w:tcPr>
            <w:tcW w:w="1799" w:type="dxa"/>
          </w:tcPr>
          <w:p w:rsidR="00914D05" w:rsidRPr="0046098E" w:rsidRDefault="00914D05" w:rsidP="00861C21">
            <w:pPr>
              <w:rPr>
                <w:b/>
                <w:color w:val="auto"/>
                <w:sz w:val="22"/>
                <w:szCs w:val="22"/>
              </w:rPr>
            </w:pPr>
            <w:r w:rsidRPr="0046098E">
              <w:rPr>
                <w:b/>
                <w:color w:val="auto"/>
                <w:sz w:val="22"/>
                <w:szCs w:val="22"/>
              </w:rPr>
              <w:t>Técnica</w:t>
            </w:r>
            <w:r w:rsidRPr="0046098E">
              <w:rPr>
                <w:b/>
                <w:color w:val="auto"/>
                <w:sz w:val="22"/>
                <w:szCs w:val="22"/>
              </w:rPr>
              <w:tab/>
            </w:r>
          </w:p>
        </w:tc>
        <w:tc>
          <w:tcPr>
            <w:tcW w:w="1764" w:type="dxa"/>
          </w:tcPr>
          <w:p w:rsidR="00914D05" w:rsidRPr="0046098E" w:rsidRDefault="00E24177" w:rsidP="00861C21">
            <w:pPr>
              <w:rPr>
                <w:color w:val="auto"/>
                <w:sz w:val="22"/>
                <w:szCs w:val="22"/>
              </w:rPr>
            </w:pPr>
            <w:r>
              <w:rPr>
                <w:color w:val="auto"/>
                <w:sz w:val="22"/>
                <w:szCs w:val="22"/>
              </w:rPr>
              <w:t>Moldeaje y modelaje</w:t>
            </w:r>
          </w:p>
        </w:tc>
        <w:tc>
          <w:tcPr>
            <w:tcW w:w="1790" w:type="dxa"/>
          </w:tcPr>
          <w:p w:rsidR="00914D05" w:rsidRPr="0046098E" w:rsidRDefault="00407A60" w:rsidP="00861C21">
            <w:pPr>
              <w:rPr>
                <w:color w:val="auto"/>
                <w:sz w:val="22"/>
                <w:szCs w:val="22"/>
              </w:rPr>
            </w:pPr>
            <w:r>
              <w:rPr>
                <w:color w:val="auto"/>
                <w:sz w:val="22"/>
                <w:szCs w:val="22"/>
              </w:rPr>
              <w:t>Por observación visual es posible que sea por aerógrafo</w:t>
            </w:r>
          </w:p>
        </w:tc>
        <w:tc>
          <w:tcPr>
            <w:tcW w:w="1843" w:type="dxa"/>
          </w:tcPr>
          <w:p w:rsidR="00914D05" w:rsidRPr="0046098E" w:rsidRDefault="00E24177" w:rsidP="00861C21">
            <w:pPr>
              <w:rPr>
                <w:color w:val="auto"/>
                <w:sz w:val="22"/>
                <w:szCs w:val="22"/>
              </w:rPr>
            </w:pPr>
            <w:r>
              <w:rPr>
                <w:color w:val="auto"/>
                <w:sz w:val="22"/>
                <w:szCs w:val="22"/>
              </w:rPr>
              <w:t>Pinta</w:t>
            </w:r>
            <w:r w:rsidR="00407A60">
              <w:rPr>
                <w:color w:val="auto"/>
                <w:sz w:val="22"/>
                <w:szCs w:val="22"/>
              </w:rPr>
              <w:t>do</w:t>
            </w:r>
            <w:r>
              <w:rPr>
                <w:color w:val="auto"/>
                <w:sz w:val="22"/>
                <w:szCs w:val="22"/>
              </w:rPr>
              <w:t xml:space="preserve"> con pincel</w:t>
            </w:r>
          </w:p>
        </w:tc>
        <w:tc>
          <w:tcPr>
            <w:tcW w:w="2126" w:type="dxa"/>
          </w:tcPr>
          <w:p w:rsidR="00914D05" w:rsidRPr="0046098E" w:rsidRDefault="00407A60" w:rsidP="00861C21">
            <w:pPr>
              <w:rPr>
                <w:color w:val="auto"/>
                <w:sz w:val="22"/>
                <w:szCs w:val="22"/>
              </w:rPr>
            </w:pPr>
            <w:r>
              <w:rPr>
                <w:color w:val="auto"/>
                <w:sz w:val="22"/>
                <w:szCs w:val="22"/>
              </w:rPr>
              <w:t>Ninguna</w:t>
            </w:r>
          </w:p>
        </w:tc>
      </w:tr>
    </w:tbl>
    <w:p w:rsidR="00914D05" w:rsidRPr="0046098E" w:rsidRDefault="00914D05" w:rsidP="00914D05">
      <w:pPr>
        <w:rPr>
          <w:color w:val="auto"/>
          <w:sz w:val="22"/>
          <w:szCs w:val="22"/>
        </w:rPr>
      </w:pPr>
      <w:r w:rsidRPr="0046098E">
        <w:rPr>
          <w:color w:val="auto"/>
          <w:sz w:val="22"/>
          <w:szCs w:val="22"/>
        </w:rPr>
        <w:tab/>
      </w:r>
      <w:r w:rsidRPr="0046098E">
        <w:rPr>
          <w:color w:val="auto"/>
          <w:sz w:val="22"/>
          <w:szCs w:val="22"/>
        </w:rPr>
        <w:tab/>
      </w:r>
      <w:r w:rsidRPr="0046098E">
        <w:rPr>
          <w:color w:val="auto"/>
          <w:sz w:val="22"/>
          <w:szCs w:val="22"/>
        </w:rPr>
        <w:tab/>
      </w:r>
      <w:r w:rsidRPr="0046098E">
        <w:rPr>
          <w:color w:val="auto"/>
          <w:sz w:val="22"/>
          <w:szCs w:val="22"/>
        </w:rPr>
        <w:tab/>
      </w:r>
      <w:r w:rsidRPr="0046098E">
        <w:rPr>
          <w:color w:val="auto"/>
          <w:sz w:val="22"/>
          <w:szCs w:val="22"/>
        </w:rPr>
        <w:tab/>
        <w:t xml:space="preserve">                                          </w:t>
      </w:r>
    </w:p>
    <w:p w:rsidR="00914D05" w:rsidRPr="0046098E" w:rsidRDefault="00914D05" w:rsidP="00914D05">
      <w:pPr>
        <w:rPr>
          <w:bCs/>
          <w:color w:val="auto"/>
          <w:sz w:val="22"/>
          <w:szCs w:val="22"/>
        </w:rPr>
      </w:pPr>
    </w:p>
    <w:p w:rsidR="00914D05" w:rsidRPr="001B45AD" w:rsidRDefault="00914D05" w:rsidP="00914D05">
      <w:pPr>
        <w:pStyle w:val="Prrafodelista"/>
        <w:numPr>
          <w:ilvl w:val="1"/>
          <w:numId w:val="1"/>
        </w:numPr>
        <w:rPr>
          <w:b/>
          <w:bCs/>
          <w:color w:val="auto"/>
          <w:sz w:val="22"/>
          <w:szCs w:val="22"/>
        </w:rPr>
      </w:pPr>
      <w:r w:rsidRPr="001B45AD">
        <w:rPr>
          <w:b/>
          <w:bCs/>
          <w:color w:val="auto"/>
          <w:sz w:val="22"/>
          <w:szCs w:val="22"/>
        </w:rPr>
        <w:lastRenderedPageBreak/>
        <w:t>Dimensiones</w:t>
      </w:r>
    </w:p>
    <w:p w:rsidR="00914D05" w:rsidRPr="0046098E" w:rsidRDefault="00914D05" w:rsidP="00914D05">
      <w:pPr>
        <w:rPr>
          <w:color w:val="auto"/>
          <w:sz w:val="22"/>
          <w:szCs w:val="22"/>
        </w:rPr>
      </w:pPr>
    </w:p>
    <w:tbl>
      <w:tblPr>
        <w:tblStyle w:val="Tablaconcuadrcula"/>
        <w:tblW w:w="0" w:type="auto"/>
        <w:tblLook w:val="04A0"/>
      </w:tblPr>
      <w:tblGrid>
        <w:gridCol w:w="2571"/>
        <w:gridCol w:w="1377"/>
        <w:gridCol w:w="1449"/>
        <w:gridCol w:w="1423"/>
        <w:gridCol w:w="2234"/>
      </w:tblGrid>
      <w:tr w:rsidR="00914D05" w:rsidRPr="0046098E" w:rsidTr="00861C21">
        <w:tc>
          <w:tcPr>
            <w:tcW w:w="2660" w:type="dxa"/>
          </w:tcPr>
          <w:p w:rsidR="00914D05" w:rsidRPr="0046098E" w:rsidRDefault="00914D05" w:rsidP="00861C21">
            <w:pPr>
              <w:jc w:val="center"/>
              <w:rPr>
                <w:color w:val="auto"/>
                <w:sz w:val="22"/>
                <w:szCs w:val="22"/>
              </w:rPr>
            </w:pPr>
            <w:r w:rsidRPr="0046098E">
              <w:rPr>
                <w:color w:val="auto"/>
                <w:sz w:val="22"/>
                <w:szCs w:val="22"/>
              </w:rPr>
              <w:t>Partes /Total</w:t>
            </w:r>
          </w:p>
        </w:tc>
        <w:tc>
          <w:tcPr>
            <w:tcW w:w="1417" w:type="dxa"/>
          </w:tcPr>
          <w:p w:rsidR="00914D05" w:rsidRPr="0046098E" w:rsidRDefault="00914D05" w:rsidP="00861C21">
            <w:pPr>
              <w:jc w:val="center"/>
              <w:rPr>
                <w:color w:val="auto"/>
                <w:sz w:val="22"/>
                <w:szCs w:val="22"/>
              </w:rPr>
            </w:pPr>
            <w:r w:rsidRPr="0046098E">
              <w:rPr>
                <w:color w:val="auto"/>
                <w:sz w:val="22"/>
                <w:szCs w:val="22"/>
              </w:rPr>
              <w:t>Alto</w:t>
            </w:r>
          </w:p>
        </w:tc>
        <w:tc>
          <w:tcPr>
            <w:tcW w:w="1480" w:type="dxa"/>
          </w:tcPr>
          <w:p w:rsidR="00914D05" w:rsidRPr="0046098E" w:rsidRDefault="00914D05" w:rsidP="00861C21">
            <w:pPr>
              <w:jc w:val="center"/>
              <w:rPr>
                <w:color w:val="auto"/>
                <w:sz w:val="22"/>
                <w:szCs w:val="22"/>
              </w:rPr>
            </w:pPr>
            <w:r w:rsidRPr="0046098E">
              <w:rPr>
                <w:color w:val="auto"/>
                <w:sz w:val="22"/>
                <w:szCs w:val="22"/>
              </w:rPr>
              <w:t>Ancho</w:t>
            </w:r>
          </w:p>
        </w:tc>
        <w:tc>
          <w:tcPr>
            <w:tcW w:w="1424" w:type="dxa"/>
          </w:tcPr>
          <w:p w:rsidR="00914D05" w:rsidRPr="0046098E" w:rsidRDefault="00914D05" w:rsidP="00861C21">
            <w:pPr>
              <w:jc w:val="center"/>
              <w:rPr>
                <w:color w:val="auto"/>
                <w:sz w:val="22"/>
                <w:szCs w:val="22"/>
              </w:rPr>
            </w:pPr>
            <w:r w:rsidRPr="0046098E">
              <w:rPr>
                <w:color w:val="auto"/>
                <w:sz w:val="22"/>
                <w:szCs w:val="22"/>
              </w:rPr>
              <w:t>Profundidad</w:t>
            </w:r>
          </w:p>
        </w:tc>
        <w:tc>
          <w:tcPr>
            <w:tcW w:w="2282" w:type="dxa"/>
          </w:tcPr>
          <w:p w:rsidR="00914D05" w:rsidRPr="0046098E" w:rsidRDefault="00914D05" w:rsidP="00861C21">
            <w:pPr>
              <w:jc w:val="center"/>
              <w:rPr>
                <w:color w:val="auto"/>
                <w:sz w:val="22"/>
                <w:szCs w:val="22"/>
              </w:rPr>
            </w:pPr>
            <w:r w:rsidRPr="0046098E">
              <w:rPr>
                <w:color w:val="auto"/>
                <w:sz w:val="22"/>
                <w:szCs w:val="22"/>
              </w:rPr>
              <w:t>Unidad de medida</w:t>
            </w:r>
          </w:p>
        </w:tc>
      </w:tr>
      <w:tr w:rsidR="00914D05" w:rsidRPr="0046098E" w:rsidTr="00861C21">
        <w:tc>
          <w:tcPr>
            <w:tcW w:w="2660" w:type="dxa"/>
          </w:tcPr>
          <w:p w:rsidR="00914D05" w:rsidRPr="0046098E" w:rsidRDefault="00914D05" w:rsidP="00861C21">
            <w:pPr>
              <w:jc w:val="center"/>
              <w:rPr>
                <w:color w:val="auto"/>
                <w:sz w:val="22"/>
                <w:szCs w:val="22"/>
              </w:rPr>
            </w:pPr>
          </w:p>
        </w:tc>
        <w:tc>
          <w:tcPr>
            <w:tcW w:w="1417" w:type="dxa"/>
          </w:tcPr>
          <w:p w:rsidR="00914D05" w:rsidRPr="0046098E" w:rsidRDefault="006B07E8" w:rsidP="00861C21">
            <w:pPr>
              <w:jc w:val="center"/>
              <w:rPr>
                <w:color w:val="auto"/>
                <w:sz w:val="22"/>
                <w:szCs w:val="22"/>
              </w:rPr>
            </w:pPr>
            <w:r>
              <w:rPr>
                <w:color w:val="auto"/>
                <w:sz w:val="22"/>
                <w:szCs w:val="22"/>
              </w:rPr>
              <w:t>179</w:t>
            </w:r>
          </w:p>
        </w:tc>
        <w:tc>
          <w:tcPr>
            <w:tcW w:w="1480" w:type="dxa"/>
          </w:tcPr>
          <w:p w:rsidR="00914D05" w:rsidRPr="0046098E" w:rsidRDefault="006B07E8" w:rsidP="00861C21">
            <w:pPr>
              <w:jc w:val="center"/>
              <w:rPr>
                <w:color w:val="auto"/>
                <w:sz w:val="22"/>
                <w:szCs w:val="22"/>
              </w:rPr>
            </w:pPr>
            <w:r>
              <w:rPr>
                <w:color w:val="auto"/>
                <w:sz w:val="22"/>
                <w:szCs w:val="22"/>
              </w:rPr>
              <w:t>73</w:t>
            </w:r>
          </w:p>
        </w:tc>
        <w:tc>
          <w:tcPr>
            <w:tcW w:w="1424" w:type="dxa"/>
          </w:tcPr>
          <w:p w:rsidR="00914D05" w:rsidRPr="0046098E" w:rsidRDefault="006B07E8" w:rsidP="00861C21">
            <w:pPr>
              <w:jc w:val="center"/>
              <w:rPr>
                <w:color w:val="auto"/>
                <w:sz w:val="22"/>
                <w:szCs w:val="22"/>
              </w:rPr>
            </w:pPr>
            <w:r>
              <w:rPr>
                <w:color w:val="auto"/>
                <w:sz w:val="22"/>
                <w:szCs w:val="22"/>
              </w:rPr>
              <w:t>58</w:t>
            </w:r>
          </w:p>
        </w:tc>
        <w:tc>
          <w:tcPr>
            <w:tcW w:w="2282" w:type="dxa"/>
          </w:tcPr>
          <w:p w:rsidR="00914D05" w:rsidRPr="0046098E" w:rsidRDefault="00914D05" w:rsidP="00861C21">
            <w:pPr>
              <w:jc w:val="center"/>
              <w:rPr>
                <w:color w:val="auto"/>
                <w:sz w:val="22"/>
                <w:szCs w:val="22"/>
              </w:rPr>
            </w:pPr>
            <w:r w:rsidRPr="0046098E">
              <w:rPr>
                <w:color w:val="auto"/>
                <w:sz w:val="22"/>
                <w:szCs w:val="22"/>
              </w:rPr>
              <w:t>Centímetro</w:t>
            </w:r>
          </w:p>
        </w:tc>
      </w:tr>
    </w:tbl>
    <w:p w:rsidR="00914D05" w:rsidRPr="0046098E" w:rsidRDefault="00914D05" w:rsidP="00914D05">
      <w:pPr>
        <w:rPr>
          <w:color w:val="auto"/>
          <w:sz w:val="22"/>
          <w:szCs w:val="22"/>
        </w:rPr>
      </w:pPr>
      <w:r w:rsidRPr="0046098E">
        <w:rPr>
          <w:color w:val="auto"/>
          <w:sz w:val="22"/>
          <w:szCs w:val="22"/>
        </w:rPr>
        <w:t xml:space="preserve">                 </w:t>
      </w:r>
    </w:p>
    <w:p w:rsidR="00914D05" w:rsidRPr="0046098E" w:rsidRDefault="00914D05" w:rsidP="00914D05">
      <w:pPr>
        <w:pStyle w:val="Prrafodelista"/>
        <w:numPr>
          <w:ilvl w:val="0"/>
          <w:numId w:val="1"/>
        </w:numPr>
        <w:rPr>
          <w:b/>
          <w:color w:val="auto"/>
          <w:sz w:val="22"/>
          <w:szCs w:val="22"/>
        </w:rPr>
      </w:pPr>
      <w:r>
        <w:rPr>
          <w:b/>
          <w:color w:val="auto"/>
          <w:sz w:val="22"/>
          <w:szCs w:val="22"/>
          <w:u w:val="single"/>
        </w:rPr>
        <w:t>Estado de c</w:t>
      </w:r>
      <w:r w:rsidRPr="0046098E">
        <w:rPr>
          <w:b/>
          <w:color w:val="auto"/>
          <w:sz w:val="22"/>
          <w:szCs w:val="22"/>
          <w:u w:val="single"/>
        </w:rPr>
        <w:t>onservación</w:t>
      </w:r>
      <w:r>
        <w:rPr>
          <w:rStyle w:val="Refdenotaalpie"/>
          <w:b/>
          <w:color w:val="auto"/>
          <w:sz w:val="22"/>
          <w:szCs w:val="22"/>
          <w:u w:val="single"/>
        </w:rPr>
        <w:footnoteReference w:id="1"/>
      </w:r>
    </w:p>
    <w:p w:rsidR="00914D05" w:rsidRDefault="00914D05" w:rsidP="00914D05">
      <w:pPr>
        <w:rPr>
          <w:b/>
          <w:bCs/>
          <w:color w:val="auto"/>
          <w:sz w:val="22"/>
          <w:szCs w:val="22"/>
        </w:rPr>
      </w:pPr>
    </w:p>
    <w:p w:rsidR="00914D05" w:rsidRDefault="00914D05" w:rsidP="00914D05">
      <w:pPr>
        <w:pStyle w:val="Prrafodelista"/>
        <w:numPr>
          <w:ilvl w:val="0"/>
          <w:numId w:val="2"/>
        </w:numPr>
        <w:rPr>
          <w:b/>
          <w:bCs/>
          <w:color w:val="auto"/>
          <w:sz w:val="22"/>
          <w:szCs w:val="22"/>
        </w:rPr>
      </w:pPr>
      <w:r w:rsidRPr="00FD7A92">
        <w:rPr>
          <w:b/>
          <w:bCs/>
          <w:color w:val="auto"/>
          <w:sz w:val="22"/>
          <w:szCs w:val="22"/>
        </w:rPr>
        <w:t>Intervenciones Anteriores</w:t>
      </w:r>
    </w:p>
    <w:p w:rsidR="00531FB8" w:rsidRPr="00EF1F6D" w:rsidRDefault="00531FB8" w:rsidP="00531FB8">
      <w:pPr>
        <w:rPr>
          <w:bCs/>
          <w:color w:val="auto"/>
          <w:sz w:val="22"/>
          <w:szCs w:val="22"/>
        </w:rPr>
      </w:pPr>
    </w:p>
    <w:p w:rsidR="00531FB8" w:rsidRDefault="000302BE" w:rsidP="006C0B4E">
      <w:pPr>
        <w:ind w:firstLine="708"/>
        <w:jc w:val="both"/>
        <w:rPr>
          <w:bCs/>
          <w:color w:val="auto"/>
          <w:sz w:val="22"/>
          <w:szCs w:val="22"/>
        </w:rPr>
      </w:pPr>
      <w:r>
        <w:rPr>
          <w:bCs/>
          <w:color w:val="auto"/>
          <w:sz w:val="22"/>
          <w:szCs w:val="22"/>
        </w:rPr>
        <w:t>Hoy, l</w:t>
      </w:r>
      <w:r w:rsidR="005D631F">
        <w:rPr>
          <w:bCs/>
          <w:color w:val="auto"/>
          <w:sz w:val="22"/>
          <w:szCs w:val="22"/>
        </w:rPr>
        <w:t xml:space="preserve">as intervenciones </w:t>
      </w:r>
      <w:r w:rsidR="00407A60">
        <w:rPr>
          <w:bCs/>
          <w:color w:val="auto"/>
          <w:sz w:val="22"/>
          <w:szCs w:val="22"/>
        </w:rPr>
        <w:t>anteriores están todos en mal</w:t>
      </w:r>
      <w:r w:rsidR="005D631F">
        <w:rPr>
          <w:bCs/>
          <w:color w:val="auto"/>
          <w:sz w:val="22"/>
          <w:szCs w:val="22"/>
        </w:rPr>
        <w:t xml:space="preserve"> estado</w:t>
      </w:r>
      <w:r w:rsidR="006C0B4E">
        <w:rPr>
          <w:bCs/>
          <w:color w:val="auto"/>
          <w:sz w:val="22"/>
          <w:szCs w:val="22"/>
        </w:rPr>
        <w:t xml:space="preserve"> de conservación</w:t>
      </w:r>
      <w:r w:rsidR="005D631F">
        <w:rPr>
          <w:bCs/>
          <w:color w:val="auto"/>
          <w:sz w:val="22"/>
          <w:szCs w:val="22"/>
        </w:rPr>
        <w:t xml:space="preserve"> en comparación </w:t>
      </w:r>
      <w:r>
        <w:rPr>
          <w:bCs/>
          <w:color w:val="auto"/>
          <w:sz w:val="22"/>
          <w:szCs w:val="22"/>
        </w:rPr>
        <w:t>a las partes originales. Los materiales utilizados y la manufactura</w:t>
      </w:r>
      <w:r w:rsidR="00407A60">
        <w:rPr>
          <w:bCs/>
          <w:color w:val="auto"/>
          <w:sz w:val="22"/>
          <w:szCs w:val="22"/>
        </w:rPr>
        <w:t xml:space="preserve"> original son de mejor calidad</w:t>
      </w:r>
      <w:r>
        <w:rPr>
          <w:bCs/>
          <w:color w:val="auto"/>
          <w:sz w:val="22"/>
          <w:szCs w:val="22"/>
        </w:rPr>
        <w:t xml:space="preserve"> que el material y el proceso de fabricación</w:t>
      </w:r>
      <w:r w:rsidR="006C0B4E">
        <w:rPr>
          <w:bCs/>
          <w:color w:val="auto"/>
          <w:sz w:val="22"/>
          <w:szCs w:val="22"/>
        </w:rPr>
        <w:t xml:space="preserve"> </w:t>
      </w:r>
      <w:r w:rsidR="00407A60">
        <w:rPr>
          <w:bCs/>
          <w:color w:val="auto"/>
          <w:sz w:val="22"/>
          <w:szCs w:val="22"/>
        </w:rPr>
        <w:t>realizado en la intervención anterior.</w:t>
      </w:r>
    </w:p>
    <w:p w:rsidR="006C0B4E" w:rsidRDefault="00EE4E6C" w:rsidP="00EE4E6C">
      <w:pPr>
        <w:jc w:val="both"/>
        <w:rPr>
          <w:bCs/>
          <w:color w:val="auto"/>
          <w:sz w:val="22"/>
          <w:szCs w:val="22"/>
        </w:rPr>
      </w:pPr>
      <w:r>
        <w:rPr>
          <w:bCs/>
          <w:color w:val="auto"/>
          <w:sz w:val="22"/>
          <w:szCs w:val="22"/>
        </w:rPr>
        <w:t>-</w:t>
      </w:r>
      <w:r w:rsidR="006C0B4E">
        <w:rPr>
          <w:bCs/>
          <w:color w:val="auto"/>
          <w:sz w:val="22"/>
          <w:szCs w:val="22"/>
        </w:rPr>
        <w:t>Los resanes de yeso son muy visibles: desbordantes y toscos en comparación a los acabados en las partes originales.</w:t>
      </w:r>
    </w:p>
    <w:p w:rsidR="00EE4E6C" w:rsidRDefault="00EE4E6C" w:rsidP="00EE4E6C">
      <w:pPr>
        <w:jc w:val="both"/>
        <w:rPr>
          <w:bCs/>
          <w:color w:val="auto"/>
          <w:sz w:val="22"/>
          <w:szCs w:val="22"/>
        </w:rPr>
      </w:pPr>
      <w:r>
        <w:rPr>
          <w:bCs/>
          <w:color w:val="auto"/>
          <w:sz w:val="22"/>
          <w:szCs w:val="22"/>
        </w:rPr>
        <w:t>-Los repintes de purpurina están muy oscuros.</w:t>
      </w:r>
    </w:p>
    <w:p w:rsidR="00DB7658" w:rsidRPr="00DB7658" w:rsidRDefault="00EE4E6C" w:rsidP="00DB7658">
      <w:pPr>
        <w:jc w:val="both"/>
        <w:rPr>
          <w:bCs/>
          <w:color w:val="auto"/>
          <w:sz w:val="22"/>
          <w:szCs w:val="22"/>
        </w:rPr>
      </w:pPr>
      <w:r>
        <w:rPr>
          <w:bCs/>
          <w:color w:val="auto"/>
          <w:sz w:val="22"/>
          <w:szCs w:val="22"/>
        </w:rPr>
        <w:t>-</w:t>
      </w:r>
      <w:r w:rsidR="00DB7658">
        <w:rPr>
          <w:bCs/>
          <w:color w:val="auto"/>
          <w:sz w:val="22"/>
          <w:szCs w:val="22"/>
        </w:rPr>
        <w:t>Los repintes colorados fueron hechos con un pincel muy grueso, se</w:t>
      </w:r>
      <w:r w:rsidR="00FB7E76">
        <w:rPr>
          <w:bCs/>
          <w:color w:val="auto"/>
          <w:sz w:val="22"/>
          <w:szCs w:val="22"/>
        </w:rPr>
        <w:t xml:space="preserve"> observan</w:t>
      </w:r>
      <w:r w:rsidR="00DB7658">
        <w:rPr>
          <w:bCs/>
          <w:color w:val="auto"/>
          <w:sz w:val="22"/>
          <w:szCs w:val="22"/>
        </w:rPr>
        <w:t xml:space="preserve"> los </w:t>
      </w:r>
      <w:r w:rsidR="00FB7E76">
        <w:rPr>
          <w:bCs/>
          <w:color w:val="auto"/>
          <w:sz w:val="22"/>
          <w:szCs w:val="22"/>
        </w:rPr>
        <w:t>re</w:t>
      </w:r>
      <w:r w:rsidR="00DB7658">
        <w:rPr>
          <w:bCs/>
          <w:color w:val="auto"/>
          <w:sz w:val="22"/>
          <w:szCs w:val="22"/>
        </w:rPr>
        <w:t>toques de la brocha y el resultado es</w:t>
      </w:r>
      <w:r w:rsidR="00FB7E76">
        <w:rPr>
          <w:bCs/>
          <w:color w:val="auto"/>
          <w:sz w:val="22"/>
          <w:szCs w:val="22"/>
        </w:rPr>
        <w:t xml:space="preserve"> de menos</w:t>
      </w:r>
      <w:r w:rsidR="00DB7658">
        <w:rPr>
          <w:bCs/>
          <w:color w:val="auto"/>
          <w:sz w:val="22"/>
          <w:szCs w:val="22"/>
        </w:rPr>
        <w:t xml:space="preserve"> calidad que la policromía original.</w:t>
      </w:r>
    </w:p>
    <w:p w:rsidR="006C0B4E" w:rsidRPr="006C0B4E" w:rsidRDefault="006C0B4E" w:rsidP="006C0B4E">
      <w:pPr>
        <w:spacing w:line="360" w:lineRule="auto"/>
        <w:jc w:val="both"/>
        <w:rPr>
          <w:bCs/>
          <w:color w:val="auto"/>
          <w:sz w:val="22"/>
          <w:szCs w:val="22"/>
          <w:lang w:val="es-CL"/>
        </w:rPr>
      </w:pPr>
    </w:p>
    <w:p w:rsidR="00DB7658" w:rsidRDefault="00914D05" w:rsidP="0080516D">
      <w:pPr>
        <w:pStyle w:val="Prrafodelista"/>
        <w:numPr>
          <w:ilvl w:val="0"/>
          <w:numId w:val="2"/>
        </w:numPr>
        <w:rPr>
          <w:b/>
          <w:bCs/>
          <w:color w:val="auto"/>
          <w:sz w:val="22"/>
          <w:szCs w:val="22"/>
        </w:rPr>
      </w:pPr>
      <w:r>
        <w:rPr>
          <w:b/>
          <w:bCs/>
          <w:color w:val="auto"/>
          <w:sz w:val="22"/>
          <w:szCs w:val="22"/>
        </w:rPr>
        <w:t>Soporte/estructura</w:t>
      </w:r>
    </w:p>
    <w:p w:rsidR="0080516D" w:rsidRDefault="0080516D" w:rsidP="0080516D">
      <w:pPr>
        <w:ind w:firstLine="360"/>
        <w:rPr>
          <w:color w:val="auto"/>
          <w:sz w:val="22"/>
          <w:szCs w:val="22"/>
        </w:rPr>
      </w:pPr>
    </w:p>
    <w:p w:rsidR="00DB7658" w:rsidRDefault="00DB7658" w:rsidP="0080516D">
      <w:pPr>
        <w:ind w:firstLine="708"/>
        <w:rPr>
          <w:color w:val="auto"/>
          <w:sz w:val="22"/>
          <w:szCs w:val="22"/>
        </w:rPr>
      </w:pPr>
      <w:r w:rsidRPr="00DB7658">
        <w:rPr>
          <w:color w:val="auto"/>
          <w:sz w:val="22"/>
          <w:szCs w:val="22"/>
        </w:rPr>
        <w:t>El soporte presenta un buen estado general de conservación, solo la base, el lirio y la mano izquierda muestran claras marcas de daños</w:t>
      </w:r>
      <w:r w:rsidR="0080516D">
        <w:rPr>
          <w:color w:val="auto"/>
          <w:sz w:val="22"/>
          <w:szCs w:val="22"/>
        </w:rPr>
        <w:t>:</w:t>
      </w:r>
    </w:p>
    <w:p w:rsidR="0080516D" w:rsidRDefault="00FB7E76" w:rsidP="0080516D">
      <w:pPr>
        <w:rPr>
          <w:color w:val="auto"/>
          <w:sz w:val="22"/>
          <w:szCs w:val="22"/>
        </w:rPr>
      </w:pPr>
      <w:r>
        <w:rPr>
          <w:color w:val="auto"/>
          <w:sz w:val="22"/>
          <w:szCs w:val="22"/>
        </w:rPr>
        <w:t>-P</w:t>
      </w:r>
      <w:r w:rsidR="0080516D">
        <w:rPr>
          <w:color w:val="auto"/>
          <w:sz w:val="22"/>
          <w:szCs w:val="22"/>
        </w:rPr>
        <w:t>roblemas de estabilidad en la base</w:t>
      </w:r>
    </w:p>
    <w:p w:rsidR="0080516D" w:rsidRDefault="00FB7E76" w:rsidP="0080516D">
      <w:pPr>
        <w:rPr>
          <w:color w:val="auto"/>
          <w:sz w:val="22"/>
          <w:szCs w:val="22"/>
        </w:rPr>
      </w:pPr>
      <w:r>
        <w:rPr>
          <w:color w:val="auto"/>
          <w:sz w:val="22"/>
          <w:szCs w:val="22"/>
        </w:rPr>
        <w:t>-E</w:t>
      </w:r>
      <w:r w:rsidR="0080516D">
        <w:rPr>
          <w:color w:val="auto"/>
          <w:sz w:val="22"/>
          <w:szCs w:val="22"/>
        </w:rPr>
        <w:t>nsamblajes debilitados</w:t>
      </w:r>
    </w:p>
    <w:p w:rsidR="0080516D" w:rsidRDefault="00FB7E76" w:rsidP="0080516D">
      <w:pPr>
        <w:rPr>
          <w:color w:val="auto"/>
          <w:sz w:val="22"/>
          <w:szCs w:val="22"/>
        </w:rPr>
      </w:pPr>
      <w:r>
        <w:rPr>
          <w:color w:val="auto"/>
          <w:sz w:val="22"/>
          <w:szCs w:val="22"/>
        </w:rPr>
        <w:t>-F</w:t>
      </w:r>
      <w:r w:rsidR="0080516D">
        <w:rPr>
          <w:color w:val="auto"/>
          <w:sz w:val="22"/>
          <w:szCs w:val="22"/>
        </w:rPr>
        <w:t xml:space="preserve">altantes de </w:t>
      </w:r>
      <w:r w:rsidR="0080516D" w:rsidRPr="0080516D">
        <w:rPr>
          <w:i/>
          <w:color w:val="auto"/>
          <w:sz w:val="22"/>
          <w:szCs w:val="22"/>
        </w:rPr>
        <w:t>pasta cartón madera</w:t>
      </w:r>
    </w:p>
    <w:p w:rsidR="0080516D" w:rsidRDefault="0080516D" w:rsidP="0080516D">
      <w:pPr>
        <w:rPr>
          <w:bCs/>
          <w:color w:val="auto"/>
          <w:sz w:val="22"/>
          <w:szCs w:val="22"/>
        </w:rPr>
      </w:pPr>
      <w:r>
        <w:rPr>
          <w:bCs/>
          <w:color w:val="auto"/>
          <w:sz w:val="22"/>
          <w:szCs w:val="22"/>
        </w:rPr>
        <w:t>-</w:t>
      </w:r>
      <w:r w:rsidR="00FB7E76">
        <w:rPr>
          <w:bCs/>
          <w:color w:val="auto"/>
          <w:sz w:val="22"/>
          <w:szCs w:val="22"/>
        </w:rPr>
        <w:t>Q</w:t>
      </w:r>
      <w:r w:rsidR="00BF6236">
        <w:rPr>
          <w:bCs/>
          <w:color w:val="auto"/>
          <w:sz w:val="22"/>
          <w:szCs w:val="22"/>
        </w:rPr>
        <w:t>uebradas</w:t>
      </w:r>
      <w:r w:rsidR="00FB7E76">
        <w:rPr>
          <w:bCs/>
          <w:color w:val="auto"/>
          <w:sz w:val="22"/>
          <w:szCs w:val="22"/>
        </w:rPr>
        <w:t xml:space="preserve"> (muñeca)</w:t>
      </w:r>
    </w:p>
    <w:p w:rsidR="00BF6236" w:rsidRPr="0080516D" w:rsidRDefault="00FB7E76" w:rsidP="0080516D">
      <w:pPr>
        <w:rPr>
          <w:bCs/>
          <w:color w:val="auto"/>
          <w:sz w:val="22"/>
          <w:szCs w:val="22"/>
        </w:rPr>
      </w:pPr>
      <w:r>
        <w:rPr>
          <w:bCs/>
          <w:color w:val="auto"/>
          <w:sz w:val="22"/>
          <w:szCs w:val="22"/>
        </w:rPr>
        <w:t>-D</w:t>
      </w:r>
      <w:r w:rsidR="00BF6236">
        <w:rPr>
          <w:bCs/>
          <w:color w:val="auto"/>
          <w:sz w:val="22"/>
          <w:szCs w:val="22"/>
        </w:rPr>
        <w:t>eformaciones de las armaduras</w:t>
      </w:r>
      <w:r>
        <w:rPr>
          <w:bCs/>
          <w:color w:val="auto"/>
          <w:sz w:val="22"/>
          <w:szCs w:val="22"/>
        </w:rPr>
        <w:t xml:space="preserve"> del lirio</w:t>
      </w:r>
    </w:p>
    <w:p w:rsidR="006C0B4E" w:rsidRPr="006C0B4E" w:rsidRDefault="006C0B4E" w:rsidP="006C0B4E">
      <w:pPr>
        <w:spacing w:line="360" w:lineRule="auto"/>
        <w:rPr>
          <w:bCs/>
          <w:color w:val="auto"/>
          <w:sz w:val="22"/>
          <w:szCs w:val="22"/>
        </w:rPr>
      </w:pPr>
    </w:p>
    <w:p w:rsidR="00914D05" w:rsidRPr="00B15651" w:rsidRDefault="00914D05" w:rsidP="00914D05">
      <w:pPr>
        <w:pStyle w:val="Prrafodelista"/>
        <w:numPr>
          <w:ilvl w:val="0"/>
          <w:numId w:val="2"/>
        </w:numPr>
        <w:spacing w:line="360" w:lineRule="auto"/>
        <w:rPr>
          <w:b/>
          <w:bCs/>
          <w:color w:val="auto"/>
          <w:sz w:val="22"/>
          <w:szCs w:val="22"/>
        </w:rPr>
      </w:pPr>
      <w:r>
        <w:rPr>
          <w:b/>
          <w:bCs/>
          <w:color w:val="auto"/>
          <w:sz w:val="22"/>
          <w:szCs w:val="22"/>
        </w:rPr>
        <w:t>Base de preparación</w:t>
      </w:r>
    </w:p>
    <w:p w:rsidR="00914D05" w:rsidRPr="00EB50C7" w:rsidRDefault="00FB7E76" w:rsidP="00914D05">
      <w:pPr>
        <w:rPr>
          <w:bCs/>
          <w:color w:val="auto"/>
          <w:sz w:val="22"/>
          <w:szCs w:val="22"/>
        </w:rPr>
      </w:pPr>
      <w:r>
        <w:rPr>
          <w:color w:val="auto"/>
          <w:sz w:val="22"/>
          <w:szCs w:val="22"/>
        </w:rPr>
        <w:t xml:space="preserve">No existe, posee una </w:t>
      </w:r>
      <w:r w:rsidR="00EB50C7">
        <w:rPr>
          <w:color w:val="auto"/>
          <w:sz w:val="22"/>
          <w:szCs w:val="22"/>
        </w:rPr>
        <w:t>c</w:t>
      </w:r>
      <w:r w:rsidR="00EB50C7" w:rsidRPr="009A307D">
        <w:rPr>
          <w:color w:val="auto"/>
          <w:sz w:val="22"/>
          <w:szCs w:val="22"/>
        </w:rPr>
        <w:t>apa pictórica</w:t>
      </w:r>
      <w:r w:rsidR="00EB50C7">
        <w:rPr>
          <w:color w:val="auto"/>
          <w:sz w:val="22"/>
          <w:szCs w:val="22"/>
        </w:rPr>
        <w:t xml:space="preserve"> colorada (beige oscuro)</w:t>
      </w:r>
      <w:r w:rsidR="00EB50C7" w:rsidRPr="009A307D">
        <w:rPr>
          <w:color w:val="auto"/>
          <w:sz w:val="22"/>
          <w:szCs w:val="22"/>
        </w:rPr>
        <w:t xml:space="preserve"> aislante</w:t>
      </w:r>
      <w:r>
        <w:rPr>
          <w:color w:val="auto"/>
          <w:sz w:val="22"/>
          <w:szCs w:val="22"/>
        </w:rPr>
        <w:t>, la cual</w:t>
      </w:r>
      <w:r w:rsidR="00EB50C7">
        <w:rPr>
          <w:color w:val="auto"/>
          <w:sz w:val="22"/>
          <w:szCs w:val="22"/>
        </w:rPr>
        <w:t xml:space="preserve"> está en muy bueno estado de conservación.</w:t>
      </w:r>
    </w:p>
    <w:p w:rsidR="0080516D" w:rsidRDefault="0080516D" w:rsidP="00914D05">
      <w:pPr>
        <w:rPr>
          <w:b/>
          <w:bCs/>
          <w:color w:val="auto"/>
          <w:sz w:val="22"/>
          <w:szCs w:val="22"/>
        </w:rPr>
      </w:pPr>
    </w:p>
    <w:p w:rsidR="00914D05" w:rsidRDefault="00914D05" w:rsidP="00914D05">
      <w:pPr>
        <w:pStyle w:val="Prrafodelista"/>
        <w:numPr>
          <w:ilvl w:val="0"/>
          <w:numId w:val="2"/>
        </w:numPr>
        <w:spacing w:line="360" w:lineRule="auto"/>
        <w:rPr>
          <w:b/>
          <w:bCs/>
          <w:color w:val="auto"/>
          <w:sz w:val="22"/>
          <w:szCs w:val="22"/>
        </w:rPr>
      </w:pPr>
      <w:r>
        <w:rPr>
          <w:b/>
          <w:bCs/>
          <w:color w:val="auto"/>
          <w:sz w:val="22"/>
          <w:szCs w:val="22"/>
        </w:rPr>
        <w:t>Capa pictórica</w:t>
      </w:r>
    </w:p>
    <w:p w:rsidR="005A0BF8" w:rsidRDefault="005A0BF8" w:rsidP="00A66A3A">
      <w:pPr>
        <w:jc w:val="both"/>
        <w:rPr>
          <w:color w:val="auto"/>
          <w:sz w:val="22"/>
          <w:szCs w:val="22"/>
        </w:rPr>
      </w:pPr>
      <w:r>
        <w:rPr>
          <w:color w:val="auto"/>
          <w:sz w:val="22"/>
          <w:szCs w:val="22"/>
        </w:rPr>
        <w:t>L</w:t>
      </w:r>
      <w:r w:rsidR="00EB50C7">
        <w:rPr>
          <w:color w:val="auto"/>
          <w:sz w:val="22"/>
          <w:szCs w:val="22"/>
        </w:rPr>
        <w:t>a policromía está en buen estado de conservación</w:t>
      </w:r>
      <w:r>
        <w:rPr>
          <w:color w:val="auto"/>
          <w:sz w:val="22"/>
          <w:szCs w:val="22"/>
        </w:rPr>
        <w:t>, pero presenta:</w:t>
      </w:r>
    </w:p>
    <w:p w:rsidR="005A0BF8" w:rsidRDefault="00E91706" w:rsidP="00A66A3A">
      <w:pPr>
        <w:jc w:val="both"/>
        <w:rPr>
          <w:color w:val="auto"/>
          <w:sz w:val="22"/>
          <w:szCs w:val="22"/>
        </w:rPr>
      </w:pPr>
      <w:r>
        <w:rPr>
          <w:color w:val="auto"/>
          <w:sz w:val="22"/>
          <w:szCs w:val="22"/>
        </w:rPr>
        <w:t>-S</w:t>
      </w:r>
      <w:r w:rsidR="005A0BF8">
        <w:rPr>
          <w:color w:val="auto"/>
          <w:sz w:val="22"/>
          <w:szCs w:val="22"/>
        </w:rPr>
        <w:t>uciedad superficial adherida</w:t>
      </w:r>
    </w:p>
    <w:p w:rsidR="005A0BF8" w:rsidRDefault="00E91706" w:rsidP="00A66A3A">
      <w:pPr>
        <w:jc w:val="both"/>
        <w:rPr>
          <w:color w:val="auto"/>
          <w:sz w:val="22"/>
          <w:szCs w:val="22"/>
        </w:rPr>
      </w:pPr>
      <w:r>
        <w:rPr>
          <w:color w:val="auto"/>
          <w:sz w:val="22"/>
          <w:szCs w:val="22"/>
        </w:rPr>
        <w:t>-A</w:t>
      </w:r>
      <w:r w:rsidR="005A0BF8">
        <w:rPr>
          <w:color w:val="auto"/>
          <w:sz w:val="22"/>
          <w:szCs w:val="22"/>
        </w:rPr>
        <w:t>brasión del dorado original, en el vestido (escapulario y mangas)</w:t>
      </w:r>
    </w:p>
    <w:p w:rsidR="005A0BF8" w:rsidRDefault="00E91706" w:rsidP="00A66A3A">
      <w:pPr>
        <w:jc w:val="both"/>
        <w:rPr>
          <w:color w:val="auto"/>
          <w:sz w:val="22"/>
          <w:szCs w:val="22"/>
        </w:rPr>
      </w:pPr>
      <w:r>
        <w:rPr>
          <w:color w:val="auto"/>
          <w:sz w:val="22"/>
          <w:szCs w:val="22"/>
        </w:rPr>
        <w:t>-G</w:t>
      </w:r>
      <w:r w:rsidR="005A0BF8">
        <w:rPr>
          <w:color w:val="auto"/>
          <w:sz w:val="22"/>
          <w:szCs w:val="22"/>
        </w:rPr>
        <w:t>rieta de la policromía en la frente</w:t>
      </w:r>
    </w:p>
    <w:p w:rsidR="005A0BF8" w:rsidRDefault="00E91706" w:rsidP="00A66A3A">
      <w:pPr>
        <w:jc w:val="both"/>
        <w:rPr>
          <w:color w:val="auto"/>
          <w:sz w:val="22"/>
          <w:szCs w:val="22"/>
        </w:rPr>
      </w:pPr>
      <w:r>
        <w:rPr>
          <w:color w:val="auto"/>
          <w:sz w:val="22"/>
          <w:szCs w:val="22"/>
        </w:rPr>
        <w:t>-Alguno</w:t>
      </w:r>
      <w:r w:rsidR="005A0BF8">
        <w:rPr>
          <w:color w:val="auto"/>
          <w:sz w:val="22"/>
          <w:szCs w:val="22"/>
        </w:rPr>
        <w:t>s desprendimientos, pero muy poco en comparación a la superficie de la policromía (barba, vestidos)</w:t>
      </w:r>
    </w:p>
    <w:p w:rsidR="005A0BF8" w:rsidRPr="00A66A3A" w:rsidRDefault="005A0BF8" w:rsidP="00A66A3A">
      <w:pPr>
        <w:jc w:val="both"/>
        <w:rPr>
          <w:color w:val="auto"/>
          <w:sz w:val="22"/>
          <w:szCs w:val="22"/>
        </w:rPr>
      </w:pPr>
    </w:p>
    <w:p w:rsidR="00EB50C7" w:rsidRPr="00B15651" w:rsidRDefault="00EB50C7" w:rsidP="00EB50C7">
      <w:pPr>
        <w:pStyle w:val="Prrafodelista"/>
        <w:numPr>
          <w:ilvl w:val="0"/>
          <w:numId w:val="2"/>
        </w:numPr>
        <w:spacing w:line="360" w:lineRule="auto"/>
        <w:rPr>
          <w:b/>
          <w:bCs/>
          <w:color w:val="auto"/>
          <w:sz w:val="22"/>
          <w:szCs w:val="22"/>
        </w:rPr>
      </w:pPr>
      <w:r>
        <w:rPr>
          <w:b/>
          <w:bCs/>
          <w:color w:val="auto"/>
          <w:sz w:val="22"/>
          <w:szCs w:val="22"/>
        </w:rPr>
        <w:t>Capa de protección</w:t>
      </w:r>
    </w:p>
    <w:p w:rsidR="00EB50C7" w:rsidRPr="006C0B4E" w:rsidRDefault="00E91706" w:rsidP="00EB50C7">
      <w:pPr>
        <w:spacing w:line="360" w:lineRule="auto"/>
        <w:jc w:val="both"/>
        <w:rPr>
          <w:color w:val="auto"/>
          <w:sz w:val="22"/>
          <w:szCs w:val="22"/>
        </w:rPr>
      </w:pPr>
      <w:r>
        <w:rPr>
          <w:color w:val="auto"/>
          <w:sz w:val="22"/>
          <w:szCs w:val="22"/>
        </w:rPr>
        <w:t>No se observa</w:t>
      </w:r>
      <w:r w:rsidR="00EB50C7">
        <w:rPr>
          <w:color w:val="auto"/>
          <w:sz w:val="22"/>
          <w:szCs w:val="22"/>
        </w:rPr>
        <w:t xml:space="preserve"> capa de protección. </w:t>
      </w:r>
    </w:p>
    <w:p w:rsidR="00914D05" w:rsidRDefault="00914D05" w:rsidP="00914D05">
      <w:pPr>
        <w:rPr>
          <w:b/>
          <w:bCs/>
          <w:color w:val="auto"/>
          <w:sz w:val="22"/>
          <w:szCs w:val="22"/>
        </w:rPr>
      </w:pPr>
    </w:p>
    <w:p w:rsidR="00914D05" w:rsidRDefault="00914D05" w:rsidP="00914D05">
      <w:pPr>
        <w:rPr>
          <w:b/>
          <w:bCs/>
          <w:color w:val="auto"/>
          <w:sz w:val="22"/>
          <w:szCs w:val="22"/>
        </w:rPr>
      </w:pPr>
    </w:p>
    <w:p w:rsidR="00E91706" w:rsidRPr="00E91706" w:rsidRDefault="00914D05" w:rsidP="005A0BF8">
      <w:pPr>
        <w:pStyle w:val="Prrafodelista"/>
        <w:numPr>
          <w:ilvl w:val="0"/>
          <w:numId w:val="2"/>
        </w:numPr>
        <w:spacing w:line="360" w:lineRule="auto"/>
        <w:jc w:val="both"/>
        <w:rPr>
          <w:bCs/>
          <w:color w:val="auto"/>
          <w:sz w:val="22"/>
          <w:szCs w:val="22"/>
        </w:rPr>
      </w:pPr>
      <w:r w:rsidRPr="00E91706">
        <w:rPr>
          <w:b/>
          <w:bCs/>
          <w:color w:val="auto"/>
          <w:sz w:val="22"/>
          <w:szCs w:val="22"/>
        </w:rPr>
        <w:t xml:space="preserve">Contexto de alteración </w:t>
      </w:r>
    </w:p>
    <w:p w:rsidR="00914D05" w:rsidRPr="00E91706" w:rsidRDefault="005A0BF8" w:rsidP="00223624">
      <w:pPr>
        <w:ind w:firstLine="360"/>
        <w:jc w:val="both"/>
        <w:rPr>
          <w:bCs/>
          <w:color w:val="auto"/>
          <w:sz w:val="22"/>
          <w:szCs w:val="22"/>
        </w:rPr>
      </w:pPr>
      <w:r w:rsidRPr="00E91706">
        <w:rPr>
          <w:color w:val="auto"/>
          <w:sz w:val="22"/>
          <w:szCs w:val="22"/>
        </w:rPr>
        <w:lastRenderedPageBreak/>
        <w:t xml:space="preserve">Suciedad superficial adherida </w:t>
      </w:r>
      <w:r w:rsidR="00E91706">
        <w:rPr>
          <w:color w:val="auto"/>
          <w:sz w:val="22"/>
          <w:szCs w:val="22"/>
        </w:rPr>
        <w:t>porque es una escultura de culto</w:t>
      </w:r>
      <w:r w:rsidRPr="00E91706">
        <w:rPr>
          <w:color w:val="auto"/>
          <w:sz w:val="22"/>
          <w:szCs w:val="22"/>
        </w:rPr>
        <w:t>, conservad</w:t>
      </w:r>
      <w:r w:rsidR="0054508A" w:rsidRPr="00E91706">
        <w:rPr>
          <w:color w:val="auto"/>
          <w:sz w:val="22"/>
          <w:szCs w:val="22"/>
        </w:rPr>
        <w:t>a en una iglesia donde hay mucho</w:t>
      </w:r>
      <w:r w:rsidRPr="00E91706">
        <w:rPr>
          <w:color w:val="auto"/>
          <w:sz w:val="22"/>
          <w:szCs w:val="22"/>
        </w:rPr>
        <w:t xml:space="preserve"> polvo, gente, humo de vela…</w:t>
      </w:r>
      <w:r w:rsidR="00ED6A36">
        <w:rPr>
          <w:color w:val="auto"/>
          <w:sz w:val="22"/>
          <w:szCs w:val="22"/>
        </w:rPr>
        <w:t xml:space="preserve"> Ahora la escultura está en contexto de museo, y no aparecen alteraci</w:t>
      </w:r>
      <w:bookmarkStart w:id="0" w:name="_GoBack"/>
      <w:bookmarkEnd w:id="0"/>
      <w:r w:rsidR="00ED6A36">
        <w:rPr>
          <w:color w:val="auto"/>
          <w:sz w:val="22"/>
          <w:szCs w:val="22"/>
        </w:rPr>
        <w:t>ones debido a su contexto de conservación actual aparte del polvo.</w:t>
      </w:r>
    </w:p>
    <w:p w:rsidR="00914D05" w:rsidRDefault="00914D05" w:rsidP="00914D05">
      <w:pPr>
        <w:rPr>
          <w:b/>
          <w:bCs/>
          <w:color w:val="auto"/>
          <w:sz w:val="22"/>
          <w:szCs w:val="22"/>
        </w:rPr>
      </w:pPr>
    </w:p>
    <w:p w:rsidR="00914D05" w:rsidRDefault="00914D05" w:rsidP="00914D05">
      <w:pPr>
        <w:pStyle w:val="Prrafodelista"/>
        <w:numPr>
          <w:ilvl w:val="0"/>
          <w:numId w:val="1"/>
        </w:numPr>
        <w:spacing w:line="360" w:lineRule="auto"/>
        <w:rPr>
          <w:b/>
          <w:bCs/>
          <w:color w:val="auto"/>
          <w:sz w:val="22"/>
          <w:szCs w:val="22"/>
        </w:rPr>
      </w:pPr>
      <w:r w:rsidRPr="00FD7A92">
        <w:rPr>
          <w:b/>
          <w:bCs/>
          <w:color w:val="auto"/>
          <w:sz w:val="22"/>
          <w:szCs w:val="22"/>
        </w:rPr>
        <w:t xml:space="preserve">Propuesta de intervención </w:t>
      </w:r>
    </w:p>
    <w:p w:rsidR="00914D05" w:rsidRPr="00FD7A92" w:rsidRDefault="00914D05" w:rsidP="00914D05">
      <w:pPr>
        <w:pStyle w:val="Prrafodelista"/>
        <w:ind w:left="360"/>
        <w:rPr>
          <w:b/>
          <w:bCs/>
          <w:color w:val="auto"/>
          <w:sz w:val="22"/>
          <w:szCs w:val="22"/>
        </w:rPr>
      </w:pPr>
    </w:p>
    <w:p w:rsidR="00B527B1" w:rsidRPr="00B527B1" w:rsidRDefault="00914D05" w:rsidP="00914D05">
      <w:pPr>
        <w:pStyle w:val="Prrafodelista"/>
        <w:numPr>
          <w:ilvl w:val="1"/>
          <w:numId w:val="1"/>
        </w:numPr>
        <w:spacing w:line="360" w:lineRule="auto"/>
        <w:rPr>
          <w:b/>
          <w:bCs/>
          <w:color w:val="auto"/>
          <w:sz w:val="22"/>
          <w:szCs w:val="22"/>
        </w:rPr>
      </w:pPr>
      <w:r w:rsidRPr="00FD7A92">
        <w:rPr>
          <w:b/>
          <w:bCs/>
          <w:color w:val="auto"/>
          <w:sz w:val="22"/>
          <w:szCs w:val="22"/>
        </w:rPr>
        <w:t>Propuesta de análisis y estudios</w:t>
      </w:r>
    </w:p>
    <w:p w:rsidR="009651B7" w:rsidRPr="00FA1F17" w:rsidRDefault="009651B7" w:rsidP="00FA1F17">
      <w:pPr>
        <w:pStyle w:val="Sinespaciado"/>
        <w:ind w:firstLine="708"/>
        <w:jc w:val="both"/>
        <w:rPr>
          <w:rFonts w:ascii="Arial" w:hAnsi="Arial" w:cs="Arial"/>
          <w:color w:val="000000" w:themeColor="text1"/>
        </w:rPr>
      </w:pPr>
      <w:r>
        <w:rPr>
          <w:rFonts w:ascii="Arial" w:hAnsi="Arial" w:cs="Arial"/>
          <w:color w:val="000000" w:themeColor="text1"/>
        </w:rPr>
        <w:t xml:space="preserve">Nos parece interesante hacer </w:t>
      </w:r>
      <w:r w:rsidR="00FA1F17">
        <w:rPr>
          <w:rFonts w:ascii="Arial" w:hAnsi="Arial" w:cs="Arial"/>
          <w:color w:val="000000" w:themeColor="text1"/>
        </w:rPr>
        <w:t>un</w:t>
      </w:r>
      <w:r>
        <w:rPr>
          <w:rFonts w:ascii="Arial" w:hAnsi="Arial" w:cs="Arial"/>
          <w:color w:val="000000" w:themeColor="text1"/>
        </w:rPr>
        <w:t xml:space="preserve"> análisi</w:t>
      </w:r>
      <w:r w:rsidR="00AD075A">
        <w:rPr>
          <w:rFonts w:ascii="Arial" w:hAnsi="Arial" w:cs="Arial"/>
          <w:color w:val="000000" w:themeColor="text1"/>
        </w:rPr>
        <w:t>s</w:t>
      </w:r>
      <w:r>
        <w:rPr>
          <w:rFonts w:ascii="Arial" w:hAnsi="Arial" w:cs="Arial"/>
          <w:color w:val="000000" w:themeColor="text1"/>
        </w:rPr>
        <w:t xml:space="preserve"> del material con</w:t>
      </w:r>
      <w:r w:rsidR="00FA1F17">
        <w:rPr>
          <w:rFonts w:ascii="Arial" w:hAnsi="Arial" w:cs="Arial"/>
          <w:color w:val="000000" w:themeColor="text1"/>
        </w:rPr>
        <w:t>s</w:t>
      </w:r>
      <w:r>
        <w:rPr>
          <w:rFonts w:ascii="Arial" w:hAnsi="Arial" w:cs="Arial"/>
          <w:color w:val="000000" w:themeColor="text1"/>
        </w:rPr>
        <w:t>t</w:t>
      </w:r>
      <w:r w:rsidR="00FA1F17">
        <w:rPr>
          <w:rFonts w:ascii="Arial" w:hAnsi="Arial" w:cs="Arial"/>
          <w:color w:val="000000" w:themeColor="text1"/>
        </w:rPr>
        <w:t>it</w:t>
      </w:r>
      <w:r>
        <w:rPr>
          <w:rFonts w:ascii="Arial" w:hAnsi="Arial" w:cs="Arial"/>
          <w:color w:val="000000" w:themeColor="text1"/>
        </w:rPr>
        <w:t>uyente de la obra</w:t>
      </w:r>
      <w:r w:rsidR="00FA1F17">
        <w:rPr>
          <w:rFonts w:ascii="Arial" w:hAnsi="Arial" w:cs="Arial"/>
          <w:color w:val="000000" w:themeColor="text1"/>
        </w:rPr>
        <w:t xml:space="preserve"> llamado “pasta de cartón madera”</w:t>
      </w:r>
      <w:r w:rsidR="00ED6A36">
        <w:rPr>
          <w:rFonts w:ascii="Arial" w:hAnsi="Arial" w:cs="Arial"/>
          <w:color w:val="000000" w:themeColor="text1"/>
        </w:rPr>
        <w:t>,</w:t>
      </w:r>
      <w:r w:rsidR="00FA1F17">
        <w:rPr>
          <w:rFonts w:ascii="Arial" w:hAnsi="Arial" w:cs="Arial"/>
          <w:color w:val="000000" w:themeColor="text1"/>
        </w:rPr>
        <w:t xml:space="preserve"> porque no hay antecedentes de este tipo de material en el laboratorio. </w:t>
      </w:r>
      <w:r w:rsidR="00AD075A">
        <w:rPr>
          <w:rFonts w:ascii="Arial" w:hAnsi="Arial" w:cs="Arial"/>
          <w:color w:val="000000" w:themeColor="text1"/>
        </w:rPr>
        <w:t>Los resultados del análisis podrán confirmar y precisar (</w:t>
      </w:r>
      <w:r w:rsidR="00AD44E2">
        <w:rPr>
          <w:rFonts w:ascii="Arial" w:hAnsi="Arial" w:cs="Arial"/>
          <w:color w:val="000000" w:themeColor="text1"/>
        </w:rPr>
        <w:t>dar</w:t>
      </w:r>
      <w:r w:rsidR="00AD075A">
        <w:rPr>
          <w:rFonts w:ascii="Arial" w:hAnsi="Arial" w:cs="Arial"/>
          <w:color w:val="000000" w:themeColor="text1"/>
        </w:rPr>
        <w:t xml:space="preserve"> proporciones</w:t>
      </w:r>
      <w:r w:rsidR="005277DD">
        <w:rPr>
          <w:rFonts w:ascii="Arial" w:hAnsi="Arial" w:cs="Arial"/>
          <w:color w:val="000000" w:themeColor="text1"/>
        </w:rPr>
        <w:t xml:space="preserve"> de los componentes</w:t>
      </w:r>
      <w:r w:rsidR="00AD075A">
        <w:rPr>
          <w:rFonts w:ascii="Arial" w:hAnsi="Arial" w:cs="Arial"/>
          <w:color w:val="000000" w:themeColor="text1"/>
        </w:rPr>
        <w:t xml:space="preserve">) las informaciones </w:t>
      </w:r>
      <w:r w:rsidR="00AD44E2">
        <w:rPr>
          <w:rFonts w:ascii="Arial" w:hAnsi="Arial" w:cs="Arial"/>
          <w:color w:val="000000" w:themeColor="text1"/>
        </w:rPr>
        <w:t xml:space="preserve">que ya tenemos. Gracias a </w:t>
      </w:r>
      <w:r w:rsidR="005277DD">
        <w:rPr>
          <w:rFonts w:ascii="Arial" w:hAnsi="Arial" w:cs="Arial"/>
          <w:color w:val="000000" w:themeColor="text1"/>
        </w:rPr>
        <w:t xml:space="preserve">la </w:t>
      </w:r>
      <w:r w:rsidR="00FA1F17">
        <w:rPr>
          <w:rFonts w:ascii="Arial" w:hAnsi="Arial" w:cs="Arial"/>
          <w:color w:val="000000" w:themeColor="text1"/>
        </w:rPr>
        <w:t>documentación</w:t>
      </w:r>
      <w:r w:rsidR="00FA1F17">
        <w:rPr>
          <w:rStyle w:val="Refdenotaalpie"/>
          <w:rFonts w:ascii="Arial" w:hAnsi="Arial" w:cs="Arial"/>
          <w:color w:val="000000" w:themeColor="text1"/>
        </w:rPr>
        <w:footnoteReference w:id="2"/>
      </w:r>
      <w:r w:rsidR="00FA1F17">
        <w:rPr>
          <w:rFonts w:ascii="Arial" w:hAnsi="Arial" w:cs="Arial"/>
          <w:color w:val="000000" w:themeColor="text1"/>
        </w:rPr>
        <w:t xml:space="preserve"> y por observación </w:t>
      </w:r>
      <w:r w:rsidR="00FA1F17" w:rsidRPr="00FA1F17">
        <w:rPr>
          <w:rFonts w:ascii="Arial" w:hAnsi="Arial" w:cs="Arial"/>
          <w:color w:val="000000" w:themeColor="text1"/>
        </w:rPr>
        <w:t>visual</w:t>
      </w:r>
      <w:r w:rsidR="00FA1F17">
        <w:rPr>
          <w:rFonts w:ascii="Arial" w:hAnsi="Arial" w:cs="Arial"/>
          <w:color w:val="000000" w:themeColor="text1"/>
        </w:rPr>
        <w:t xml:space="preserve"> </w:t>
      </w:r>
      <w:r w:rsidR="00AD44E2">
        <w:rPr>
          <w:rFonts w:ascii="Arial" w:hAnsi="Arial" w:cs="Arial"/>
          <w:color w:val="000000" w:themeColor="text1"/>
        </w:rPr>
        <w:t>suponemos</w:t>
      </w:r>
      <w:r w:rsidR="00FA1F17" w:rsidRPr="00FA1F17">
        <w:rPr>
          <w:rFonts w:ascii="Arial" w:hAnsi="Arial" w:cs="Arial"/>
        </w:rPr>
        <w:t xml:space="preserve"> que el material se compone de</w:t>
      </w:r>
      <w:r w:rsidR="00AD075A" w:rsidRPr="00AD075A">
        <w:rPr>
          <w:rFonts w:ascii="Arial" w:hAnsi="Arial" w:cs="Arial"/>
        </w:rPr>
        <w:t xml:space="preserve"> </w:t>
      </w:r>
      <w:r w:rsidR="00AD075A" w:rsidRPr="00FA1F17">
        <w:rPr>
          <w:rFonts w:ascii="Arial" w:hAnsi="Arial" w:cs="Arial"/>
        </w:rPr>
        <w:t>cola</w:t>
      </w:r>
      <w:r w:rsidR="00AD075A">
        <w:rPr>
          <w:rFonts w:ascii="Arial" w:hAnsi="Arial" w:cs="Arial"/>
        </w:rPr>
        <w:t xml:space="preserve"> proteica, de</w:t>
      </w:r>
      <w:r w:rsidR="00FA1F17" w:rsidRPr="00FA1F17">
        <w:rPr>
          <w:rFonts w:ascii="Arial" w:hAnsi="Arial" w:cs="Arial"/>
        </w:rPr>
        <w:t xml:space="preserve"> carga de aserrín</w:t>
      </w:r>
      <w:r w:rsidR="00FA1F17">
        <w:rPr>
          <w:rFonts w:ascii="Arial" w:hAnsi="Arial" w:cs="Arial"/>
        </w:rPr>
        <w:t>, viruta</w:t>
      </w:r>
      <w:r w:rsidR="00FA1F17" w:rsidRPr="00FA1F17">
        <w:rPr>
          <w:rFonts w:ascii="Arial" w:hAnsi="Arial" w:cs="Arial"/>
        </w:rPr>
        <w:t>, y otro tipo de carga más blanca (sulfato de calcio</w:t>
      </w:r>
      <w:r w:rsidR="00AD075A">
        <w:rPr>
          <w:rFonts w:ascii="Arial" w:hAnsi="Arial" w:cs="Arial"/>
        </w:rPr>
        <w:t>, yeso muerto</w:t>
      </w:r>
      <w:r w:rsidR="00FA1F17" w:rsidRPr="00FA1F17">
        <w:rPr>
          <w:rFonts w:ascii="Arial" w:hAnsi="Arial" w:cs="Arial"/>
        </w:rPr>
        <w:t>).</w:t>
      </w:r>
    </w:p>
    <w:p w:rsidR="00B527B1" w:rsidRPr="00AD075A" w:rsidRDefault="00AD075A" w:rsidP="005277DD">
      <w:pPr>
        <w:pStyle w:val="Sinespaciado"/>
        <w:ind w:firstLine="708"/>
        <w:rPr>
          <w:rFonts w:ascii="Arial" w:hAnsi="Arial" w:cs="Arial"/>
          <w:color w:val="000000" w:themeColor="text1"/>
        </w:rPr>
      </w:pPr>
      <w:r>
        <w:rPr>
          <w:rFonts w:ascii="Arial" w:hAnsi="Arial" w:cs="Arial"/>
          <w:color w:val="000000" w:themeColor="text1"/>
        </w:rPr>
        <w:t>La muestra se puede hacer en la zona de fractura de la muñeca izquierda</w:t>
      </w:r>
      <w:r w:rsidRPr="00AD075A">
        <w:rPr>
          <w:rFonts w:ascii="Arial" w:hAnsi="Arial" w:cs="Arial"/>
          <w:color w:val="000000" w:themeColor="text1"/>
        </w:rPr>
        <w:t xml:space="preserve">, </w:t>
      </w:r>
      <w:r w:rsidRPr="00AD075A">
        <w:rPr>
          <w:rFonts w:ascii="Arial" w:hAnsi="Arial" w:cs="Arial"/>
        </w:rPr>
        <w:t>la cual se encuentra desprendida.</w:t>
      </w:r>
    </w:p>
    <w:p w:rsidR="00B527B1" w:rsidRPr="00B527B1" w:rsidRDefault="00B527B1" w:rsidP="00914D05">
      <w:pPr>
        <w:rPr>
          <w:bCs/>
          <w:color w:val="auto"/>
          <w:sz w:val="22"/>
          <w:szCs w:val="22"/>
        </w:rPr>
      </w:pPr>
    </w:p>
    <w:p w:rsidR="00914D05" w:rsidRDefault="00914D05" w:rsidP="00914D05">
      <w:pPr>
        <w:rPr>
          <w:b/>
          <w:bCs/>
          <w:color w:val="auto"/>
          <w:sz w:val="22"/>
          <w:szCs w:val="22"/>
        </w:rPr>
      </w:pPr>
    </w:p>
    <w:p w:rsidR="00914D05" w:rsidRPr="00DE5025" w:rsidRDefault="00914D05" w:rsidP="00DE5025">
      <w:pPr>
        <w:pStyle w:val="Prrafodelista"/>
        <w:numPr>
          <w:ilvl w:val="1"/>
          <w:numId w:val="1"/>
        </w:numPr>
        <w:rPr>
          <w:b/>
          <w:bCs/>
          <w:color w:val="auto"/>
          <w:sz w:val="22"/>
          <w:szCs w:val="22"/>
        </w:rPr>
      </w:pPr>
      <w:r w:rsidRPr="00FD7A92">
        <w:rPr>
          <w:b/>
          <w:bCs/>
          <w:color w:val="auto"/>
          <w:sz w:val="22"/>
          <w:szCs w:val="22"/>
        </w:rPr>
        <w:t>Propuesta de documentación visual</w:t>
      </w:r>
    </w:p>
    <w:p w:rsidR="00DE5025" w:rsidRDefault="00DE5025" w:rsidP="00DE5025">
      <w:pPr>
        <w:ind w:firstLine="708"/>
        <w:jc w:val="both"/>
        <w:rPr>
          <w:bCs/>
          <w:color w:val="auto"/>
          <w:sz w:val="22"/>
          <w:szCs w:val="22"/>
        </w:rPr>
      </w:pPr>
      <w:r>
        <w:rPr>
          <w:bCs/>
          <w:color w:val="auto"/>
          <w:sz w:val="22"/>
          <w:szCs w:val="22"/>
        </w:rPr>
        <w:t xml:space="preserve">Una radiografía con RX sería muy útil para saber </w:t>
      </w:r>
      <w:r w:rsidR="00F75F74">
        <w:rPr>
          <w:bCs/>
          <w:color w:val="auto"/>
          <w:sz w:val="22"/>
          <w:szCs w:val="22"/>
        </w:rPr>
        <w:t>el material de</w:t>
      </w:r>
      <w:r>
        <w:rPr>
          <w:bCs/>
          <w:color w:val="auto"/>
          <w:sz w:val="22"/>
          <w:szCs w:val="22"/>
        </w:rPr>
        <w:t xml:space="preserve"> las armaduras</w:t>
      </w:r>
      <w:r w:rsidR="00EC0B90">
        <w:rPr>
          <w:bCs/>
          <w:color w:val="auto"/>
          <w:sz w:val="22"/>
          <w:szCs w:val="22"/>
        </w:rPr>
        <w:t xml:space="preserve"> (metal, madera,…),</w:t>
      </w:r>
      <w:r>
        <w:rPr>
          <w:bCs/>
          <w:color w:val="auto"/>
          <w:sz w:val="22"/>
          <w:szCs w:val="22"/>
        </w:rPr>
        <w:t xml:space="preserve"> </w:t>
      </w:r>
      <w:r w:rsidR="00595AC0">
        <w:rPr>
          <w:bCs/>
          <w:color w:val="auto"/>
          <w:sz w:val="22"/>
          <w:szCs w:val="22"/>
        </w:rPr>
        <w:t xml:space="preserve">y </w:t>
      </w:r>
      <w:r>
        <w:rPr>
          <w:bCs/>
          <w:color w:val="auto"/>
          <w:sz w:val="22"/>
          <w:szCs w:val="22"/>
        </w:rPr>
        <w:t>en donde se ubican en la escultura</w:t>
      </w:r>
      <w:r w:rsidR="00EC0B90">
        <w:rPr>
          <w:bCs/>
          <w:color w:val="auto"/>
          <w:sz w:val="22"/>
          <w:szCs w:val="22"/>
        </w:rPr>
        <w:t xml:space="preserve"> y ver </w:t>
      </w:r>
      <w:r w:rsidR="00595AC0">
        <w:rPr>
          <w:bCs/>
          <w:color w:val="auto"/>
          <w:sz w:val="22"/>
          <w:szCs w:val="22"/>
        </w:rPr>
        <w:t xml:space="preserve">oquedades y la distribución de los materiales en su interior. </w:t>
      </w:r>
      <w:r>
        <w:rPr>
          <w:bCs/>
          <w:color w:val="auto"/>
          <w:sz w:val="22"/>
          <w:szCs w:val="22"/>
        </w:rPr>
        <w:t>Se encuentra</w:t>
      </w:r>
      <w:r w:rsidR="00595AC0">
        <w:rPr>
          <w:bCs/>
          <w:color w:val="auto"/>
          <w:sz w:val="22"/>
          <w:szCs w:val="22"/>
        </w:rPr>
        <w:t>n</w:t>
      </w:r>
      <w:r w:rsidR="00EB50C7">
        <w:rPr>
          <w:bCs/>
          <w:color w:val="auto"/>
          <w:sz w:val="22"/>
          <w:szCs w:val="22"/>
        </w:rPr>
        <w:t xml:space="preserve"> alambre</w:t>
      </w:r>
      <w:r w:rsidR="00595AC0">
        <w:rPr>
          <w:bCs/>
          <w:color w:val="auto"/>
          <w:sz w:val="22"/>
          <w:szCs w:val="22"/>
        </w:rPr>
        <w:t>s</w:t>
      </w:r>
      <w:r>
        <w:rPr>
          <w:bCs/>
          <w:color w:val="auto"/>
          <w:sz w:val="22"/>
          <w:szCs w:val="22"/>
        </w:rPr>
        <w:t xml:space="preserve"> metálicos</w:t>
      </w:r>
      <w:r w:rsidR="00EC0B90">
        <w:rPr>
          <w:bCs/>
          <w:color w:val="auto"/>
          <w:sz w:val="22"/>
          <w:szCs w:val="22"/>
        </w:rPr>
        <w:t xml:space="preserve"> en la pasta de cartón madera</w:t>
      </w:r>
      <w:r>
        <w:rPr>
          <w:bCs/>
          <w:color w:val="auto"/>
          <w:sz w:val="22"/>
          <w:szCs w:val="22"/>
        </w:rPr>
        <w:t xml:space="preserve"> en dos dedos quebrados de la mano izquierda</w:t>
      </w:r>
      <w:r w:rsidR="00EB50C7">
        <w:rPr>
          <w:bCs/>
          <w:color w:val="auto"/>
          <w:sz w:val="22"/>
          <w:szCs w:val="22"/>
        </w:rPr>
        <w:t xml:space="preserve"> y en el lirio</w:t>
      </w:r>
      <w:r w:rsidR="00595AC0">
        <w:rPr>
          <w:bCs/>
          <w:color w:val="auto"/>
          <w:sz w:val="22"/>
          <w:szCs w:val="22"/>
        </w:rPr>
        <w:t>, los cuales</w:t>
      </w:r>
      <w:r>
        <w:rPr>
          <w:bCs/>
          <w:color w:val="auto"/>
          <w:sz w:val="22"/>
          <w:szCs w:val="22"/>
        </w:rPr>
        <w:t xml:space="preserve"> parecen original. Hay un otro que sale de la muñeca izquierda y </w:t>
      </w:r>
      <w:r w:rsidR="00EC0B90">
        <w:rPr>
          <w:bCs/>
          <w:color w:val="auto"/>
          <w:sz w:val="22"/>
          <w:szCs w:val="22"/>
        </w:rPr>
        <w:t xml:space="preserve">se supone </w:t>
      </w:r>
      <w:r>
        <w:rPr>
          <w:bCs/>
          <w:color w:val="auto"/>
          <w:sz w:val="22"/>
          <w:szCs w:val="22"/>
        </w:rPr>
        <w:t>que</w:t>
      </w:r>
      <w:r w:rsidR="00595AC0">
        <w:rPr>
          <w:bCs/>
          <w:color w:val="auto"/>
          <w:sz w:val="22"/>
          <w:szCs w:val="22"/>
        </w:rPr>
        <w:t xml:space="preserve"> es</w:t>
      </w:r>
      <w:r>
        <w:rPr>
          <w:bCs/>
          <w:color w:val="auto"/>
          <w:sz w:val="22"/>
          <w:szCs w:val="22"/>
        </w:rPr>
        <w:t xml:space="preserve"> muy largo. </w:t>
      </w:r>
      <w:r w:rsidR="00EB50C7">
        <w:rPr>
          <w:bCs/>
          <w:color w:val="auto"/>
          <w:sz w:val="22"/>
          <w:szCs w:val="22"/>
        </w:rPr>
        <w:t>En lo concerniente a la muñeca izquierda, e</w:t>
      </w:r>
      <w:r>
        <w:rPr>
          <w:bCs/>
          <w:color w:val="auto"/>
          <w:sz w:val="22"/>
          <w:szCs w:val="22"/>
        </w:rPr>
        <w:t xml:space="preserve">s posible </w:t>
      </w:r>
      <w:r w:rsidR="00EC0B90">
        <w:rPr>
          <w:bCs/>
          <w:color w:val="auto"/>
          <w:sz w:val="22"/>
          <w:szCs w:val="22"/>
        </w:rPr>
        <w:t>que se trate de</w:t>
      </w:r>
      <w:r>
        <w:rPr>
          <w:bCs/>
          <w:color w:val="auto"/>
          <w:sz w:val="22"/>
          <w:szCs w:val="22"/>
        </w:rPr>
        <w:t xml:space="preserve"> </w:t>
      </w:r>
      <w:r w:rsidR="00EC0B90">
        <w:rPr>
          <w:bCs/>
          <w:color w:val="auto"/>
          <w:sz w:val="22"/>
          <w:szCs w:val="22"/>
        </w:rPr>
        <w:t xml:space="preserve">armadura original y no de tarugos ocupados </w:t>
      </w:r>
      <w:r w:rsidR="00595AC0">
        <w:rPr>
          <w:bCs/>
          <w:color w:val="auto"/>
          <w:sz w:val="22"/>
          <w:szCs w:val="22"/>
        </w:rPr>
        <w:t>en intervenciones anteriores</w:t>
      </w:r>
      <w:r w:rsidR="00EC0B90">
        <w:rPr>
          <w:bCs/>
          <w:color w:val="auto"/>
          <w:sz w:val="22"/>
          <w:szCs w:val="22"/>
        </w:rPr>
        <w:t xml:space="preserve"> de la escultur</w:t>
      </w:r>
      <w:r w:rsidR="00EB50C7">
        <w:rPr>
          <w:bCs/>
          <w:color w:val="auto"/>
          <w:sz w:val="22"/>
          <w:szCs w:val="22"/>
        </w:rPr>
        <w:t>a. La</w:t>
      </w:r>
      <w:r w:rsidR="00EC0B90">
        <w:rPr>
          <w:bCs/>
          <w:color w:val="auto"/>
          <w:sz w:val="22"/>
          <w:szCs w:val="22"/>
        </w:rPr>
        <w:t xml:space="preserve"> hi</w:t>
      </w:r>
      <w:r w:rsidR="00EB50C7">
        <w:rPr>
          <w:bCs/>
          <w:color w:val="auto"/>
          <w:sz w:val="22"/>
          <w:szCs w:val="22"/>
        </w:rPr>
        <w:t>pótesis podría ser confirmada, si</w:t>
      </w:r>
      <w:r w:rsidR="00EC0B90">
        <w:rPr>
          <w:bCs/>
          <w:color w:val="auto"/>
          <w:sz w:val="22"/>
          <w:szCs w:val="22"/>
        </w:rPr>
        <w:t xml:space="preserve"> gracias a la radiografía</w:t>
      </w:r>
      <w:r w:rsidR="00EB50C7">
        <w:rPr>
          <w:bCs/>
          <w:color w:val="auto"/>
          <w:sz w:val="22"/>
          <w:szCs w:val="22"/>
        </w:rPr>
        <w:t>,</w:t>
      </w:r>
      <w:r w:rsidR="00EC0B90">
        <w:rPr>
          <w:bCs/>
          <w:color w:val="auto"/>
          <w:sz w:val="22"/>
          <w:szCs w:val="22"/>
        </w:rPr>
        <w:t xml:space="preserve"> encontramos otros elementos en aleación de hierro pero ubicados en zonas no </w:t>
      </w:r>
      <w:r w:rsidR="00595AC0">
        <w:rPr>
          <w:bCs/>
          <w:color w:val="auto"/>
          <w:sz w:val="22"/>
          <w:szCs w:val="22"/>
        </w:rPr>
        <w:t>interveni</w:t>
      </w:r>
      <w:r w:rsidR="00EC0B90">
        <w:rPr>
          <w:bCs/>
          <w:color w:val="auto"/>
          <w:sz w:val="22"/>
          <w:szCs w:val="22"/>
        </w:rPr>
        <w:t>das.</w:t>
      </w:r>
    </w:p>
    <w:p w:rsidR="00DE5025" w:rsidRDefault="00DE5025" w:rsidP="00187644">
      <w:pPr>
        <w:jc w:val="both"/>
        <w:rPr>
          <w:bCs/>
          <w:color w:val="auto"/>
          <w:sz w:val="22"/>
          <w:szCs w:val="22"/>
        </w:rPr>
      </w:pPr>
    </w:p>
    <w:p w:rsidR="00914D05" w:rsidRDefault="008E524E" w:rsidP="00187644">
      <w:pPr>
        <w:jc w:val="both"/>
        <w:rPr>
          <w:b/>
          <w:bCs/>
          <w:color w:val="auto"/>
          <w:sz w:val="22"/>
          <w:szCs w:val="22"/>
          <w:lang w:val="es-CL"/>
        </w:rPr>
      </w:pPr>
      <w:r>
        <w:rPr>
          <w:bCs/>
          <w:color w:val="auto"/>
          <w:sz w:val="22"/>
          <w:szCs w:val="22"/>
        </w:rPr>
        <w:tab/>
        <w:t>Hacer una documentación fotográfica</w:t>
      </w:r>
      <w:r w:rsidR="00595AC0">
        <w:rPr>
          <w:bCs/>
          <w:color w:val="auto"/>
          <w:sz w:val="22"/>
          <w:szCs w:val="22"/>
        </w:rPr>
        <w:t xml:space="preserve"> es indispensable</w:t>
      </w:r>
      <w:r w:rsidR="00187644">
        <w:rPr>
          <w:bCs/>
          <w:color w:val="auto"/>
          <w:sz w:val="22"/>
          <w:szCs w:val="22"/>
        </w:rPr>
        <w:t>,</w:t>
      </w:r>
      <w:r>
        <w:rPr>
          <w:bCs/>
          <w:color w:val="auto"/>
          <w:sz w:val="22"/>
          <w:szCs w:val="22"/>
        </w:rPr>
        <w:t xml:space="preserve"> para testimoniar del estado de la esc</w:t>
      </w:r>
      <w:r w:rsidR="00187644">
        <w:rPr>
          <w:bCs/>
          <w:color w:val="auto"/>
          <w:sz w:val="22"/>
          <w:szCs w:val="22"/>
        </w:rPr>
        <w:t xml:space="preserve">ultura (antes la restauración) </w:t>
      </w:r>
      <w:r>
        <w:rPr>
          <w:bCs/>
          <w:color w:val="auto"/>
          <w:sz w:val="22"/>
          <w:szCs w:val="22"/>
        </w:rPr>
        <w:t xml:space="preserve">y que documenta todas las </w:t>
      </w:r>
      <w:r w:rsidR="00187644">
        <w:rPr>
          <w:bCs/>
          <w:color w:val="auto"/>
          <w:sz w:val="22"/>
          <w:szCs w:val="22"/>
        </w:rPr>
        <w:t>i</w:t>
      </w:r>
      <w:r w:rsidR="00595AC0">
        <w:rPr>
          <w:bCs/>
          <w:color w:val="auto"/>
          <w:sz w:val="22"/>
          <w:szCs w:val="22"/>
        </w:rPr>
        <w:t>ntervenciones hechas en la obra.</w:t>
      </w:r>
    </w:p>
    <w:p w:rsidR="00914D05" w:rsidRPr="00187644" w:rsidRDefault="00187644" w:rsidP="00187644">
      <w:pPr>
        <w:jc w:val="both"/>
        <w:rPr>
          <w:bCs/>
          <w:color w:val="auto"/>
          <w:sz w:val="22"/>
          <w:szCs w:val="22"/>
          <w:lang w:val="es-CL"/>
        </w:rPr>
      </w:pPr>
      <w:r>
        <w:rPr>
          <w:b/>
          <w:bCs/>
          <w:color w:val="auto"/>
          <w:sz w:val="22"/>
          <w:szCs w:val="22"/>
          <w:lang w:val="es-CL"/>
        </w:rPr>
        <w:tab/>
      </w:r>
      <w:r w:rsidR="009824C7">
        <w:rPr>
          <w:bCs/>
          <w:color w:val="auto"/>
          <w:sz w:val="22"/>
          <w:szCs w:val="22"/>
          <w:lang w:val="es-CL"/>
        </w:rPr>
        <w:t xml:space="preserve">Fotografías bajo UV permitirían </w:t>
      </w:r>
      <w:r w:rsidR="00214DC3">
        <w:rPr>
          <w:bCs/>
          <w:color w:val="auto"/>
          <w:sz w:val="22"/>
          <w:szCs w:val="22"/>
          <w:lang w:val="es-CL"/>
        </w:rPr>
        <w:t xml:space="preserve">localizar y </w:t>
      </w:r>
      <w:r w:rsidR="009824C7">
        <w:rPr>
          <w:bCs/>
          <w:color w:val="auto"/>
          <w:sz w:val="22"/>
          <w:szCs w:val="22"/>
          <w:lang w:val="es-CL"/>
        </w:rPr>
        <w:t xml:space="preserve">documentar </w:t>
      </w:r>
      <w:r w:rsidR="00214DC3">
        <w:rPr>
          <w:bCs/>
          <w:color w:val="auto"/>
          <w:sz w:val="22"/>
          <w:szCs w:val="22"/>
          <w:lang w:val="es-CL"/>
        </w:rPr>
        <w:t>las numeros</w:t>
      </w:r>
      <w:r w:rsidR="00EB50C7">
        <w:rPr>
          <w:bCs/>
          <w:color w:val="auto"/>
          <w:sz w:val="22"/>
          <w:szCs w:val="22"/>
          <w:lang w:val="es-CL"/>
        </w:rPr>
        <w:t>as zonas repintadas en la escul</w:t>
      </w:r>
      <w:r w:rsidR="00214DC3">
        <w:rPr>
          <w:bCs/>
          <w:color w:val="auto"/>
          <w:sz w:val="22"/>
          <w:szCs w:val="22"/>
          <w:lang w:val="es-CL"/>
        </w:rPr>
        <w:t>tura.</w:t>
      </w:r>
    </w:p>
    <w:p w:rsidR="00187644" w:rsidRPr="00187644" w:rsidRDefault="00187644" w:rsidP="00187644">
      <w:pPr>
        <w:jc w:val="both"/>
        <w:rPr>
          <w:bCs/>
          <w:color w:val="auto"/>
          <w:sz w:val="22"/>
          <w:szCs w:val="22"/>
          <w:lang w:val="es-CL"/>
        </w:rPr>
      </w:pPr>
    </w:p>
    <w:p w:rsidR="00595AC0" w:rsidRPr="00595AC0" w:rsidRDefault="00914D05" w:rsidP="00595AC0">
      <w:pPr>
        <w:pStyle w:val="Prrafodelista"/>
        <w:numPr>
          <w:ilvl w:val="1"/>
          <w:numId w:val="1"/>
        </w:numPr>
        <w:rPr>
          <w:b/>
          <w:bCs/>
          <w:color w:val="auto"/>
          <w:sz w:val="22"/>
          <w:szCs w:val="22"/>
          <w:lang w:val="es-CL"/>
        </w:rPr>
      </w:pPr>
      <w:r>
        <w:rPr>
          <w:b/>
          <w:bCs/>
          <w:color w:val="auto"/>
          <w:sz w:val="22"/>
          <w:szCs w:val="22"/>
          <w:lang w:val="es-CL"/>
        </w:rPr>
        <w:t>Propuesta de t</w:t>
      </w:r>
      <w:r w:rsidRPr="00FD7A92">
        <w:rPr>
          <w:b/>
          <w:bCs/>
          <w:color w:val="auto"/>
          <w:sz w:val="22"/>
          <w:szCs w:val="22"/>
          <w:lang w:val="es-CL"/>
        </w:rPr>
        <w:t>ratamiento de c</w:t>
      </w:r>
      <w:r>
        <w:rPr>
          <w:b/>
          <w:bCs/>
          <w:color w:val="auto"/>
          <w:sz w:val="22"/>
          <w:szCs w:val="22"/>
          <w:lang w:val="es-CL"/>
        </w:rPr>
        <w:t>onservación</w:t>
      </w:r>
    </w:p>
    <w:p w:rsidR="00595AC0" w:rsidRDefault="00595AC0" w:rsidP="00595AC0">
      <w:pPr>
        <w:spacing w:before="120"/>
        <w:ind w:right="22"/>
        <w:jc w:val="both"/>
        <w:rPr>
          <w:color w:val="auto"/>
          <w:sz w:val="22"/>
          <w:szCs w:val="22"/>
        </w:rPr>
      </w:pPr>
      <w:r>
        <w:rPr>
          <w:color w:val="auto"/>
          <w:sz w:val="22"/>
          <w:szCs w:val="22"/>
        </w:rPr>
        <w:t>-Eliminación de la cruceta de hierros ubicadas debajo de la base, porque causa una mala estabilidad. Arreglo de los ensamblajes en la base, con el objetivo de restituirle su fuerza estructural y la estabilidad de la escultura.</w:t>
      </w:r>
    </w:p>
    <w:p w:rsidR="00595AC0" w:rsidRDefault="00595AC0" w:rsidP="007A17FF">
      <w:pPr>
        <w:spacing w:before="120"/>
        <w:ind w:right="22"/>
        <w:jc w:val="both"/>
        <w:rPr>
          <w:b/>
          <w:bCs/>
          <w:color w:val="auto"/>
          <w:sz w:val="22"/>
          <w:szCs w:val="22"/>
          <w:lang w:val="es-CL"/>
        </w:rPr>
      </w:pPr>
      <w:r>
        <w:rPr>
          <w:color w:val="auto"/>
          <w:sz w:val="22"/>
          <w:szCs w:val="22"/>
        </w:rPr>
        <w:t>-</w:t>
      </w:r>
      <w:r w:rsidR="007A17FF">
        <w:rPr>
          <w:color w:val="auto"/>
          <w:sz w:val="22"/>
          <w:szCs w:val="22"/>
        </w:rPr>
        <w:t>El ensamblaje de la mano izquierda está muy débil. A fin de eliminar el riesgo de perder la mano, parece necesario de</w:t>
      </w:r>
      <w:r w:rsidR="00F17D49">
        <w:rPr>
          <w:color w:val="auto"/>
          <w:sz w:val="22"/>
          <w:szCs w:val="22"/>
        </w:rPr>
        <w:t xml:space="preserve"> intervenir en</w:t>
      </w:r>
      <w:r w:rsidR="007A17FF">
        <w:rPr>
          <w:color w:val="auto"/>
          <w:sz w:val="22"/>
          <w:szCs w:val="22"/>
        </w:rPr>
        <w:t xml:space="preserve"> la unión de la mano izquierda</w:t>
      </w:r>
      <w:r w:rsidR="00F17D49">
        <w:rPr>
          <w:color w:val="auto"/>
          <w:sz w:val="22"/>
          <w:szCs w:val="22"/>
        </w:rPr>
        <w:t xml:space="preserve"> (entarugarla y volver a unirla)</w:t>
      </w:r>
    </w:p>
    <w:p w:rsidR="00595AC0" w:rsidRDefault="00927BF8" w:rsidP="00914D05">
      <w:pPr>
        <w:rPr>
          <w:bCs/>
          <w:color w:val="auto"/>
          <w:sz w:val="22"/>
          <w:szCs w:val="22"/>
          <w:lang w:val="es-CL"/>
        </w:rPr>
      </w:pPr>
      <w:r>
        <w:rPr>
          <w:bCs/>
          <w:color w:val="auto"/>
          <w:sz w:val="22"/>
          <w:szCs w:val="22"/>
          <w:lang w:val="es-CL"/>
        </w:rPr>
        <w:t>-unir</w:t>
      </w:r>
      <w:r w:rsidR="00D24864">
        <w:rPr>
          <w:bCs/>
          <w:color w:val="auto"/>
          <w:sz w:val="22"/>
          <w:szCs w:val="22"/>
          <w:lang w:val="es-CL"/>
        </w:rPr>
        <w:t xml:space="preserve"> y restituir la parte faltante de</w:t>
      </w:r>
      <w:r>
        <w:rPr>
          <w:bCs/>
          <w:color w:val="auto"/>
          <w:sz w:val="22"/>
          <w:szCs w:val="22"/>
          <w:lang w:val="es-CL"/>
        </w:rPr>
        <w:t xml:space="preserve"> la extremidad </w:t>
      </w:r>
      <w:r w:rsidR="00D24864">
        <w:rPr>
          <w:bCs/>
          <w:color w:val="auto"/>
          <w:sz w:val="22"/>
          <w:szCs w:val="22"/>
          <w:lang w:val="es-CL"/>
        </w:rPr>
        <w:t xml:space="preserve">suelta </w:t>
      </w:r>
      <w:r>
        <w:rPr>
          <w:bCs/>
          <w:color w:val="auto"/>
          <w:sz w:val="22"/>
          <w:szCs w:val="22"/>
          <w:lang w:val="es-CL"/>
        </w:rPr>
        <w:t>del lirio, para anticiparse de un eventual riesgo de fractura.</w:t>
      </w:r>
    </w:p>
    <w:p w:rsidR="00D24864" w:rsidRPr="00927BF8" w:rsidRDefault="00D24864" w:rsidP="00914D05">
      <w:pPr>
        <w:rPr>
          <w:bCs/>
          <w:color w:val="auto"/>
          <w:sz w:val="22"/>
          <w:szCs w:val="22"/>
          <w:lang w:val="es-CL"/>
        </w:rPr>
      </w:pPr>
      <w:r>
        <w:rPr>
          <w:bCs/>
          <w:color w:val="auto"/>
          <w:sz w:val="22"/>
          <w:szCs w:val="22"/>
          <w:lang w:val="es-CL"/>
        </w:rPr>
        <w:t>-restituir la extremidad baja del tallo, para anticiparse de un eventual riesgo de enganchar el alambre desnudado.</w:t>
      </w:r>
    </w:p>
    <w:p w:rsidR="00927BF8" w:rsidRPr="0046098E" w:rsidRDefault="00927BF8" w:rsidP="00914D05">
      <w:pPr>
        <w:rPr>
          <w:b/>
          <w:bCs/>
          <w:color w:val="auto"/>
          <w:sz w:val="22"/>
          <w:szCs w:val="22"/>
          <w:lang w:val="es-CL"/>
        </w:rPr>
      </w:pPr>
    </w:p>
    <w:p w:rsidR="00914D05" w:rsidRPr="00D24864" w:rsidRDefault="00914D05" w:rsidP="00D24864">
      <w:pPr>
        <w:pStyle w:val="Prrafodelista"/>
        <w:numPr>
          <w:ilvl w:val="1"/>
          <w:numId w:val="1"/>
        </w:numPr>
        <w:rPr>
          <w:b/>
          <w:bCs/>
          <w:color w:val="auto"/>
          <w:sz w:val="22"/>
          <w:szCs w:val="22"/>
          <w:lang w:val="es-CL"/>
        </w:rPr>
      </w:pPr>
      <w:r>
        <w:rPr>
          <w:b/>
          <w:bCs/>
          <w:color w:val="auto"/>
          <w:sz w:val="22"/>
          <w:szCs w:val="22"/>
          <w:lang w:val="es-CL"/>
        </w:rPr>
        <w:lastRenderedPageBreak/>
        <w:t>Propuesta de t</w:t>
      </w:r>
      <w:r w:rsidRPr="00FD7A92">
        <w:rPr>
          <w:b/>
          <w:bCs/>
          <w:color w:val="auto"/>
          <w:sz w:val="22"/>
          <w:szCs w:val="22"/>
          <w:lang w:val="es-CL"/>
        </w:rPr>
        <w:t xml:space="preserve">ratamiento de </w:t>
      </w:r>
      <w:r>
        <w:rPr>
          <w:b/>
          <w:bCs/>
          <w:color w:val="auto"/>
          <w:sz w:val="22"/>
          <w:szCs w:val="22"/>
          <w:lang w:val="es-CL"/>
        </w:rPr>
        <w:t>restaura</w:t>
      </w:r>
      <w:r w:rsidRPr="00FD7A92">
        <w:rPr>
          <w:b/>
          <w:bCs/>
          <w:color w:val="auto"/>
          <w:sz w:val="22"/>
          <w:szCs w:val="22"/>
          <w:lang w:val="es-CL"/>
        </w:rPr>
        <w:t>ción:</w:t>
      </w:r>
    </w:p>
    <w:p w:rsidR="003E0DB8" w:rsidRPr="003D18B5" w:rsidRDefault="003E0DB8" w:rsidP="003E0DB8">
      <w:pPr>
        <w:spacing w:before="120"/>
        <w:ind w:right="22" w:firstLine="360"/>
        <w:jc w:val="both"/>
        <w:rPr>
          <w:color w:val="auto"/>
          <w:sz w:val="22"/>
          <w:szCs w:val="22"/>
        </w:rPr>
      </w:pPr>
      <w:r>
        <w:rPr>
          <w:color w:val="auto"/>
          <w:sz w:val="22"/>
          <w:szCs w:val="22"/>
        </w:rPr>
        <w:t>El tratamiento</w:t>
      </w:r>
      <w:r w:rsidR="00595AC0">
        <w:rPr>
          <w:color w:val="auto"/>
          <w:sz w:val="22"/>
          <w:szCs w:val="22"/>
        </w:rPr>
        <w:t xml:space="preserve"> de restauración</w:t>
      </w:r>
      <w:r>
        <w:rPr>
          <w:color w:val="auto"/>
          <w:sz w:val="22"/>
          <w:szCs w:val="22"/>
        </w:rPr>
        <w:t xml:space="preserve"> se divide en dos gran área</w:t>
      </w:r>
      <w:r w:rsidR="00595AC0">
        <w:rPr>
          <w:color w:val="auto"/>
          <w:sz w:val="22"/>
          <w:szCs w:val="22"/>
        </w:rPr>
        <w:t>s</w:t>
      </w:r>
      <w:r>
        <w:rPr>
          <w:color w:val="auto"/>
          <w:sz w:val="22"/>
          <w:szCs w:val="22"/>
        </w:rPr>
        <w:t>, el tratamiento de la policromía que necesita esencialmente limpieza y eliminación parcial de los repintes e el tratamiento estructural del soporte.</w:t>
      </w:r>
    </w:p>
    <w:p w:rsidR="003E0DB8" w:rsidRPr="002624A8" w:rsidRDefault="003E0DB8" w:rsidP="003E0DB8">
      <w:pPr>
        <w:spacing w:before="120"/>
        <w:ind w:right="22"/>
        <w:jc w:val="both"/>
        <w:rPr>
          <w:b/>
          <w:color w:val="auto"/>
          <w:sz w:val="22"/>
          <w:szCs w:val="22"/>
        </w:rPr>
      </w:pPr>
      <w:r w:rsidRPr="002624A8">
        <w:rPr>
          <w:b/>
          <w:color w:val="auto"/>
          <w:sz w:val="22"/>
          <w:szCs w:val="22"/>
        </w:rPr>
        <w:t xml:space="preserve">Tratamiento de la superficie: </w:t>
      </w:r>
      <w:r>
        <w:rPr>
          <w:b/>
          <w:color w:val="auto"/>
          <w:sz w:val="22"/>
          <w:szCs w:val="22"/>
        </w:rPr>
        <w:t>policromía y dorado</w:t>
      </w:r>
    </w:p>
    <w:p w:rsidR="003E0DB8" w:rsidRDefault="003E0DB8" w:rsidP="003E0DB8">
      <w:pPr>
        <w:spacing w:before="120"/>
        <w:ind w:right="22" w:firstLine="709"/>
        <w:jc w:val="both"/>
        <w:rPr>
          <w:color w:val="auto"/>
          <w:sz w:val="22"/>
          <w:szCs w:val="22"/>
        </w:rPr>
      </w:pPr>
      <w:r w:rsidRPr="00532CD2">
        <w:rPr>
          <w:color w:val="auto"/>
          <w:sz w:val="22"/>
          <w:szCs w:val="22"/>
        </w:rPr>
        <w:t>En primer lugar</w:t>
      </w:r>
      <w:r>
        <w:rPr>
          <w:color w:val="auto"/>
          <w:sz w:val="22"/>
          <w:szCs w:val="22"/>
        </w:rPr>
        <w:t>, se propone realizar la limpieza de toda la pieza y después la consolidación de los desprendimientos en la policromía que son poco numerosos.</w:t>
      </w:r>
    </w:p>
    <w:p w:rsidR="003E0DB8" w:rsidRDefault="003E0DB8" w:rsidP="003E0DB8">
      <w:pPr>
        <w:spacing w:before="120"/>
        <w:ind w:right="22"/>
        <w:jc w:val="both"/>
        <w:rPr>
          <w:color w:val="auto"/>
          <w:sz w:val="22"/>
          <w:szCs w:val="22"/>
        </w:rPr>
      </w:pPr>
      <w:r>
        <w:rPr>
          <w:color w:val="auto"/>
          <w:sz w:val="22"/>
          <w:szCs w:val="22"/>
        </w:rPr>
        <w:t>Sacar la suciedad superficial adherida parecemos ser inevitable para razón de conservación, porque la polvo es higroscópica y mantiene humedad permanente sobre la capa de policromía a pesar que el clima es seca en Santiago. Después, proponemos una limpieza de las zonas claras que parecen más sucias como el hábito blanco o las carnaciones.</w:t>
      </w:r>
    </w:p>
    <w:p w:rsidR="003E0DB8" w:rsidRDefault="003E0DB8" w:rsidP="003E0DB8">
      <w:pPr>
        <w:spacing w:before="120"/>
        <w:ind w:right="22"/>
        <w:jc w:val="both"/>
        <w:rPr>
          <w:color w:val="auto"/>
          <w:sz w:val="22"/>
          <w:szCs w:val="22"/>
        </w:rPr>
      </w:pPr>
      <w:r>
        <w:rPr>
          <w:color w:val="auto"/>
          <w:sz w:val="22"/>
          <w:szCs w:val="22"/>
        </w:rPr>
        <w:t>Para mejorar el aspecto visual de la imagen del Santo, una eliminación parcial de los repintes parece justificada. Pensamos quitar el repinte de la cara, que es parcial y que tiene alguna laguna, y repintes dorados ubicados sobre los motivos florales, que son muy oscuros.</w:t>
      </w:r>
    </w:p>
    <w:p w:rsidR="003E0DB8" w:rsidRDefault="003E0DB8" w:rsidP="003E0DB8">
      <w:pPr>
        <w:spacing w:before="120"/>
        <w:ind w:right="22"/>
        <w:jc w:val="both"/>
        <w:rPr>
          <w:color w:val="auto"/>
          <w:sz w:val="22"/>
          <w:szCs w:val="22"/>
        </w:rPr>
      </w:pPr>
      <w:r>
        <w:rPr>
          <w:color w:val="auto"/>
          <w:sz w:val="22"/>
          <w:szCs w:val="22"/>
        </w:rPr>
        <w:t xml:space="preserve">Por fin, retoques colorados sobre la policromía son necesarios para ocultar lagunas y armoniza la capa. </w:t>
      </w:r>
    </w:p>
    <w:p w:rsidR="003E0DB8" w:rsidRDefault="003E0DB8" w:rsidP="003E0DB8">
      <w:pPr>
        <w:spacing w:before="120"/>
        <w:ind w:right="22"/>
        <w:jc w:val="both"/>
        <w:rPr>
          <w:color w:val="auto"/>
          <w:sz w:val="22"/>
          <w:szCs w:val="22"/>
        </w:rPr>
      </w:pPr>
    </w:p>
    <w:p w:rsidR="003E0DB8" w:rsidRPr="002624A8" w:rsidRDefault="003E0DB8" w:rsidP="003E0DB8">
      <w:pPr>
        <w:spacing w:before="120"/>
        <w:ind w:right="22"/>
        <w:jc w:val="both"/>
        <w:rPr>
          <w:b/>
          <w:color w:val="auto"/>
          <w:sz w:val="22"/>
          <w:szCs w:val="22"/>
        </w:rPr>
      </w:pPr>
      <w:r w:rsidRPr="002624A8">
        <w:rPr>
          <w:b/>
          <w:color w:val="auto"/>
          <w:sz w:val="22"/>
          <w:szCs w:val="22"/>
        </w:rPr>
        <w:t>Tratamiento del soporte:</w:t>
      </w:r>
    </w:p>
    <w:p w:rsidR="003E0DB8" w:rsidRDefault="003E0DB8" w:rsidP="003E0DB8">
      <w:pPr>
        <w:spacing w:before="120"/>
        <w:ind w:right="22"/>
        <w:jc w:val="both"/>
        <w:rPr>
          <w:color w:val="auto"/>
          <w:sz w:val="22"/>
          <w:szCs w:val="22"/>
        </w:rPr>
      </w:pPr>
      <w:r>
        <w:rPr>
          <w:color w:val="auto"/>
          <w:sz w:val="22"/>
          <w:szCs w:val="22"/>
        </w:rPr>
        <w:t>-Eliminación de los resanes antiguos y descalce de la muñeca de la mano izquierda y también del anular y meñique.</w:t>
      </w:r>
    </w:p>
    <w:p w:rsidR="003E0DB8" w:rsidRDefault="003E0DB8" w:rsidP="003E0DB8">
      <w:pPr>
        <w:spacing w:before="120"/>
        <w:ind w:right="22"/>
        <w:jc w:val="both"/>
        <w:rPr>
          <w:color w:val="auto"/>
          <w:sz w:val="22"/>
          <w:szCs w:val="22"/>
        </w:rPr>
      </w:pPr>
      <w:r>
        <w:rPr>
          <w:color w:val="auto"/>
          <w:sz w:val="22"/>
          <w:szCs w:val="22"/>
        </w:rPr>
        <w:t>-Unión de fragmentos (fragmentos de dedos con la mano y la mano con el brazo).</w:t>
      </w:r>
    </w:p>
    <w:p w:rsidR="003E0DB8" w:rsidRDefault="003E0DB8" w:rsidP="003E0DB8">
      <w:pPr>
        <w:spacing w:before="120"/>
        <w:ind w:right="22"/>
        <w:jc w:val="both"/>
        <w:rPr>
          <w:color w:val="auto"/>
          <w:sz w:val="22"/>
          <w:szCs w:val="22"/>
        </w:rPr>
      </w:pPr>
      <w:r>
        <w:rPr>
          <w:color w:val="auto"/>
          <w:sz w:val="22"/>
          <w:szCs w:val="22"/>
        </w:rPr>
        <w:t>-resanes de la faltantes (atrás en el manto, en la mano izquierda,…) pero no proponemos la remoción del trozo de la falange faltante porque no molesta la lectura global de la obra.</w:t>
      </w:r>
    </w:p>
    <w:p w:rsidR="003E0DB8" w:rsidRDefault="003E0DB8" w:rsidP="003E0DB8">
      <w:pPr>
        <w:spacing w:before="120"/>
        <w:ind w:right="22"/>
        <w:jc w:val="both"/>
        <w:rPr>
          <w:color w:val="auto"/>
          <w:sz w:val="22"/>
          <w:szCs w:val="22"/>
        </w:rPr>
      </w:pPr>
      <w:r>
        <w:rPr>
          <w:color w:val="auto"/>
          <w:sz w:val="22"/>
          <w:szCs w:val="22"/>
        </w:rPr>
        <w:t>-remoción de las faltantes en la base.</w:t>
      </w:r>
    </w:p>
    <w:p w:rsidR="00914D05" w:rsidRDefault="003E0DB8" w:rsidP="00927BF8">
      <w:pPr>
        <w:spacing w:before="120"/>
        <w:ind w:right="22"/>
        <w:jc w:val="both"/>
        <w:rPr>
          <w:color w:val="auto"/>
          <w:sz w:val="22"/>
          <w:szCs w:val="22"/>
        </w:rPr>
      </w:pPr>
      <w:r>
        <w:rPr>
          <w:color w:val="auto"/>
          <w:sz w:val="22"/>
          <w:szCs w:val="22"/>
        </w:rPr>
        <w:t>-Alineación del alambre metálico</w:t>
      </w:r>
      <w:r w:rsidRPr="00040FEA">
        <w:rPr>
          <w:color w:val="auto"/>
          <w:sz w:val="22"/>
          <w:szCs w:val="22"/>
        </w:rPr>
        <w:t xml:space="preserve"> </w:t>
      </w:r>
      <w:r>
        <w:rPr>
          <w:color w:val="auto"/>
          <w:sz w:val="22"/>
          <w:szCs w:val="22"/>
        </w:rPr>
        <w:t>en el tallo del li</w:t>
      </w:r>
      <w:r w:rsidR="00927BF8">
        <w:rPr>
          <w:color w:val="auto"/>
          <w:sz w:val="22"/>
          <w:szCs w:val="22"/>
        </w:rPr>
        <w:t>rio y remoción de las faltantes.</w:t>
      </w:r>
    </w:p>
    <w:p w:rsidR="00927BF8" w:rsidRPr="0046098E" w:rsidRDefault="00927BF8" w:rsidP="00927BF8">
      <w:pPr>
        <w:spacing w:before="120"/>
        <w:ind w:right="22"/>
        <w:jc w:val="both"/>
        <w:rPr>
          <w:bCs/>
          <w:color w:val="auto"/>
          <w:sz w:val="22"/>
          <w:szCs w:val="22"/>
          <w:lang w:val="es-CL"/>
        </w:rPr>
      </w:pPr>
    </w:p>
    <w:p w:rsidR="00914D05" w:rsidRDefault="00914D05" w:rsidP="00914D05">
      <w:pPr>
        <w:rPr>
          <w:b/>
          <w:color w:val="auto"/>
          <w:sz w:val="22"/>
          <w:szCs w:val="22"/>
          <w:lang w:val="es-CL"/>
        </w:rPr>
      </w:pPr>
    </w:p>
    <w:p w:rsidR="00914D05" w:rsidRPr="00FD7A92" w:rsidRDefault="00914D05" w:rsidP="00914D05">
      <w:pPr>
        <w:pStyle w:val="Prrafodelista"/>
        <w:numPr>
          <w:ilvl w:val="0"/>
          <w:numId w:val="1"/>
        </w:numPr>
        <w:rPr>
          <w:b/>
          <w:color w:val="auto"/>
          <w:sz w:val="22"/>
          <w:szCs w:val="22"/>
          <w:lang w:val="es-CL"/>
        </w:rPr>
      </w:pPr>
      <w:r w:rsidRPr="00FD7A92">
        <w:rPr>
          <w:b/>
          <w:color w:val="auto"/>
          <w:sz w:val="22"/>
          <w:szCs w:val="22"/>
          <w:lang w:val="es-CL"/>
        </w:rPr>
        <w:t>Tratamiento</w:t>
      </w:r>
      <w:r>
        <w:rPr>
          <w:b/>
          <w:color w:val="auto"/>
          <w:sz w:val="22"/>
          <w:szCs w:val="22"/>
          <w:lang w:val="es-CL"/>
        </w:rPr>
        <w:t>s</w:t>
      </w:r>
      <w:r w:rsidRPr="00FD7A92">
        <w:rPr>
          <w:b/>
          <w:color w:val="auto"/>
          <w:sz w:val="22"/>
          <w:szCs w:val="22"/>
          <w:lang w:val="es-CL"/>
        </w:rPr>
        <w:t xml:space="preserve"> Realizado</w:t>
      </w:r>
      <w:r>
        <w:rPr>
          <w:b/>
          <w:color w:val="auto"/>
          <w:sz w:val="22"/>
          <w:szCs w:val="22"/>
          <w:lang w:val="es-CL"/>
        </w:rPr>
        <w:t>s</w:t>
      </w:r>
    </w:p>
    <w:p w:rsidR="00914D05" w:rsidRPr="00FD7A92" w:rsidRDefault="00914D05" w:rsidP="00914D05">
      <w:pPr>
        <w:pStyle w:val="Prrafodelista"/>
        <w:numPr>
          <w:ilvl w:val="1"/>
          <w:numId w:val="1"/>
        </w:numPr>
        <w:rPr>
          <w:b/>
          <w:bCs/>
          <w:color w:val="auto"/>
          <w:sz w:val="22"/>
          <w:szCs w:val="22"/>
          <w:lang w:val="es-CL"/>
        </w:rPr>
      </w:pPr>
      <w:r>
        <w:rPr>
          <w:b/>
          <w:bCs/>
          <w:color w:val="auto"/>
          <w:sz w:val="22"/>
          <w:szCs w:val="22"/>
          <w:lang w:val="es-CL"/>
        </w:rPr>
        <w:t>Tratamientos de conservación</w:t>
      </w:r>
    </w:p>
    <w:p w:rsidR="00914D05" w:rsidRDefault="00914D05" w:rsidP="00914D05">
      <w:pPr>
        <w:rPr>
          <w:color w:val="auto"/>
          <w:sz w:val="22"/>
          <w:szCs w:val="22"/>
          <w:lang w:val="es-CL"/>
        </w:rPr>
      </w:pPr>
    </w:p>
    <w:p w:rsidR="00B0795A" w:rsidRPr="00B0795A" w:rsidRDefault="00B0795A" w:rsidP="00914D05">
      <w:pPr>
        <w:rPr>
          <w:b/>
          <w:color w:val="auto"/>
          <w:sz w:val="22"/>
          <w:szCs w:val="22"/>
          <w:lang w:val="es-CL"/>
        </w:rPr>
      </w:pPr>
      <w:r>
        <w:rPr>
          <w:b/>
          <w:color w:val="auto"/>
          <w:sz w:val="22"/>
          <w:szCs w:val="22"/>
          <w:lang w:val="es-CL"/>
        </w:rPr>
        <w:t>Intervenciones</w:t>
      </w:r>
      <w:r w:rsidRPr="00B0795A">
        <w:rPr>
          <w:b/>
          <w:color w:val="auto"/>
          <w:sz w:val="22"/>
          <w:szCs w:val="22"/>
          <w:lang w:val="es-CL"/>
        </w:rPr>
        <w:t xml:space="preserve"> estructurales </w:t>
      </w:r>
    </w:p>
    <w:p w:rsidR="00B0795A" w:rsidRDefault="00B0795A" w:rsidP="00914D05">
      <w:pPr>
        <w:rPr>
          <w:color w:val="auto"/>
          <w:sz w:val="22"/>
          <w:szCs w:val="22"/>
          <w:u w:val="single"/>
          <w:lang w:val="es-CL"/>
        </w:rPr>
      </w:pPr>
    </w:p>
    <w:p w:rsidR="00B52995" w:rsidRDefault="00B52995" w:rsidP="00336659">
      <w:pPr>
        <w:jc w:val="both"/>
        <w:rPr>
          <w:color w:val="auto"/>
          <w:sz w:val="22"/>
          <w:szCs w:val="22"/>
          <w:u w:val="single"/>
          <w:lang w:val="es-CL"/>
        </w:rPr>
      </w:pPr>
      <w:r w:rsidRPr="00B0795A">
        <w:rPr>
          <w:color w:val="auto"/>
          <w:sz w:val="22"/>
          <w:szCs w:val="22"/>
          <w:u w:val="single"/>
          <w:lang w:val="es-CL"/>
        </w:rPr>
        <w:t>La base</w:t>
      </w:r>
    </w:p>
    <w:p w:rsidR="008A7DA4" w:rsidRDefault="00263830" w:rsidP="008A7DA4">
      <w:pPr>
        <w:ind w:firstLine="708"/>
        <w:jc w:val="both"/>
        <w:rPr>
          <w:color w:val="auto"/>
          <w:sz w:val="22"/>
          <w:szCs w:val="22"/>
          <w:lang w:val="es-CL"/>
        </w:rPr>
      </w:pPr>
      <w:r>
        <w:rPr>
          <w:color w:val="auto"/>
          <w:sz w:val="22"/>
          <w:szCs w:val="22"/>
          <w:lang w:val="es-CL"/>
        </w:rPr>
        <w:t xml:space="preserve">La elección </w:t>
      </w:r>
      <w:r w:rsidR="008A7DA4">
        <w:rPr>
          <w:color w:val="auto"/>
          <w:sz w:val="22"/>
          <w:szCs w:val="22"/>
          <w:lang w:val="es-CL"/>
        </w:rPr>
        <w:t>de las intervenciones realizadas en la base toma</w:t>
      </w:r>
      <w:r>
        <w:rPr>
          <w:color w:val="auto"/>
          <w:sz w:val="22"/>
          <w:szCs w:val="22"/>
          <w:lang w:val="es-CL"/>
        </w:rPr>
        <w:t>ron</w:t>
      </w:r>
      <w:r w:rsidR="008A7DA4">
        <w:rPr>
          <w:color w:val="auto"/>
          <w:sz w:val="22"/>
          <w:szCs w:val="22"/>
          <w:lang w:val="es-CL"/>
        </w:rPr>
        <w:t xml:space="preserve"> en consideración tres criterios relacionados a la deontología: el respecto de la integridad de la obra, el criterio estético y el criterio estructural. En este caso el criterio estructural es el más i</w:t>
      </w:r>
      <w:r w:rsidR="00927BF8">
        <w:rPr>
          <w:color w:val="auto"/>
          <w:sz w:val="22"/>
          <w:szCs w:val="22"/>
          <w:lang w:val="es-CL"/>
        </w:rPr>
        <w:t>mportante porque la base soporta</w:t>
      </w:r>
      <w:r w:rsidR="008A7DA4">
        <w:rPr>
          <w:color w:val="auto"/>
          <w:sz w:val="22"/>
          <w:szCs w:val="22"/>
          <w:lang w:val="es-CL"/>
        </w:rPr>
        <w:t xml:space="preserve"> todo el peso de la obra. </w:t>
      </w:r>
    </w:p>
    <w:p w:rsidR="008A7DA4" w:rsidRPr="000A1272" w:rsidRDefault="008A7DA4" w:rsidP="008A7DA4">
      <w:pPr>
        <w:jc w:val="both"/>
        <w:rPr>
          <w:color w:val="auto"/>
          <w:sz w:val="22"/>
          <w:szCs w:val="22"/>
          <w:lang w:val="es-CL"/>
        </w:rPr>
      </w:pPr>
      <w:r>
        <w:rPr>
          <w:color w:val="auto"/>
          <w:sz w:val="22"/>
          <w:szCs w:val="22"/>
          <w:lang w:val="es-CL"/>
        </w:rPr>
        <w:tab/>
        <w:t xml:space="preserve">Según el criterio de intervención elegido, los ocho elementos de madera ubicados alrededor de la base, ya no tienen realmente una función estructural. Esta función estructural será </w:t>
      </w:r>
      <w:r w:rsidR="00263830">
        <w:rPr>
          <w:color w:val="auto"/>
          <w:sz w:val="22"/>
          <w:szCs w:val="22"/>
          <w:lang w:val="es-CL"/>
        </w:rPr>
        <w:t>realizada por dos trozos de madera tallada</w:t>
      </w:r>
      <w:r>
        <w:rPr>
          <w:color w:val="auto"/>
          <w:sz w:val="22"/>
          <w:szCs w:val="22"/>
          <w:lang w:val="es-CL"/>
        </w:rPr>
        <w:t xml:space="preserve">s para estar perfectamente ajustados con los ocho pedazos ubicados alrededor de la base. </w:t>
      </w:r>
    </w:p>
    <w:p w:rsidR="00B0795A" w:rsidRPr="00B0795A" w:rsidRDefault="00B0795A" w:rsidP="00336659">
      <w:pPr>
        <w:jc w:val="both"/>
        <w:rPr>
          <w:color w:val="auto"/>
          <w:sz w:val="22"/>
          <w:szCs w:val="22"/>
          <w:u w:val="single"/>
          <w:lang w:val="es-CL"/>
        </w:rPr>
      </w:pPr>
    </w:p>
    <w:p w:rsidR="00B0795A" w:rsidRDefault="00B0795A" w:rsidP="008A7DA4">
      <w:pPr>
        <w:spacing w:after="120"/>
        <w:jc w:val="both"/>
        <w:rPr>
          <w:color w:val="auto"/>
          <w:sz w:val="22"/>
          <w:szCs w:val="22"/>
          <w:lang w:val="es-CL"/>
        </w:rPr>
      </w:pPr>
      <w:r>
        <w:rPr>
          <w:color w:val="auto"/>
          <w:sz w:val="22"/>
          <w:szCs w:val="22"/>
          <w:lang w:val="es-CL"/>
        </w:rPr>
        <w:lastRenderedPageBreak/>
        <w:t>-Desmontaje de la base</w:t>
      </w:r>
      <w:r w:rsidR="008A7DA4">
        <w:rPr>
          <w:color w:val="auto"/>
          <w:sz w:val="22"/>
          <w:szCs w:val="22"/>
          <w:lang w:val="es-CL"/>
        </w:rPr>
        <w:t xml:space="preserve"> (intervención mecánica y con compresa de algodón con agua tibia).</w:t>
      </w:r>
    </w:p>
    <w:p w:rsidR="00B0795A" w:rsidRDefault="00B0795A" w:rsidP="008A7DA4">
      <w:pPr>
        <w:spacing w:after="120"/>
        <w:jc w:val="both"/>
        <w:rPr>
          <w:color w:val="auto"/>
          <w:sz w:val="22"/>
          <w:szCs w:val="22"/>
          <w:lang w:val="es-CL"/>
        </w:rPr>
      </w:pPr>
      <w:r>
        <w:rPr>
          <w:color w:val="auto"/>
          <w:sz w:val="22"/>
          <w:szCs w:val="22"/>
          <w:lang w:val="es-CL"/>
        </w:rPr>
        <w:t>-Limpieza de la cola carpintera antigua con compresa de algodón y agua tibia</w:t>
      </w:r>
    </w:p>
    <w:p w:rsidR="00B0795A" w:rsidRDefault="00B0795A" w:rsidP="008A7DA4">
      <w:pPr>
        <w:spacing w:after="120"/>
        <w:jc w:val="both"/>
        <w:rPr>
          <w:color w:val="auto"/>
          <w:sz w:val="22"/>
          <w:szCs w:val="22"/>
          <w:lang w:val="es-CL"/>
        </w:rPr>
      </w:pPr>
      <w:r>
        <w:rPr>
          <w:color w:val="auto"/>
          <w:sz w:val="22"/>
          <w:szCs w:val="22"/>
          <w:lang w:val="es-CL"/>
        </w:rPr>
        <w:t xml:space="preserve">-Eliminación de los antiguos resanes de yeso con compresa de algodón y agua fría y con método mecánico (bisturí) </w:t>
      </w:r>
    </w:p>
    <w:p w:rsidR="00B0795A" w:rsidRDefault="00B0795A" w:rsidP="008A7DA4">
      <w:pPr>
        <w:jc w:val="both"/>
        <w:rPr>
          <w:color w:val="auto"/>
          <w:sz w:val="22"/>
          <w:szCs w:val="22"/>
          <w:lang w:val="es-CL"/>
        </w:rPr>
      </w:pPr>
      <w:r>
        <w:rPr>
          <w:color w:val="auto"/>
          <w:sz w:val="22"/>
          <w:szCs w:val="22"/>
          <w:lang w:val="es-CL"/>
        </w:rPr>
        <w:t>-Los clavos del antiguo ensamblaje fueron cortados. En la part</w:t>
      </w:r>
      <w:r w:rsidR="008A7DA4">
        <w:rPr>
          <w:color w:val="auto"/>
          <w:sz w:val="22"/>
          <w:szCs w:val="22"/>
          <w:lang w:val="es-CL"/>
        </w:rPr>
        <w:t xml:space="preserve">e visible de los clavos pusimos </w:t>
      </w:r>
      <w:r>
        <w:rPr>
          <w:color w:val="auto"/>
          <w:sz w:val="22"/>
          <w:szCs w:val="22"/>
          <w:lang w:val="es-CL"/>
        </w:rPr>
        <w:t>acido tánico a 15% en solución en agua destilada y etanol (75%/10%) para prev</w:t>
      </w:r>
      <w:r w:rsidR="008A7DA4">
        <w:rPr>
          <w:color w:val="auto"/>
          <w:sz w:val="22"/>
          <w:szCs w:val="22"/>
          <w:lang w:val="es-CL"/>
        </w:rPr>
        <w:t>enir de la oxidación del métalo. D</w:t>
      </w:r>
      <w:r>
        <w:rPr>
          <w:color w:val="auto"/>
          <w:sz w:val="22"/>
          <w:szCs w:val="22"/>
          <w:lang w:val="es-CL"/>
        </w:rPr>
        <w:t xml:space="preserve">espués la parte visible de los clavos fue aislada con </w:t>
      </w:r>
      <w:r w:rsidR="00927BF8">
        <w:rPr>
          <w:i/>
          <w:color w:val="auto"/>
          <w:sz w:val="22"/>
          <w:szCs w:val="22"/>
          <w:lang w:val="es-CL"/>
        </w:rPr>
        <w:t>Paraloi</w:t>
      </w:r>
      <w:r w:rsidRPr="00B0795A">
        <w:rPr>
          <w:i/>
          <w:color w:val="auto"/>
          <w:sz w:val="22"/>
          <w:szCs w:val="22"/>
          <w:lang w:val="es-CL"/>
        </w:rPr>
        <w:t>d</w:t>
      </w:r>
      <w:r w:rsidR="00416807">
        <w:rPr>
          <w:i/>
          <w:color w:val="auto"/>
          <w:sz w:val="22"/>
          <w:szCs w:val="22"/>
          <w:lang w:val="es-CL"/>
        </w:rPr>
        <w:t>®</w:t>
      </w:r>
      <w:r>
        <w:rPr>
          <w:color w:val="auto"/>
          <w:sz w:val="22"/>
          <w:szCs w:val="22"/>
          <w:lang w:val="es-CL"/>
        </w:rPr>
        <w:t xml:space="preserve"> </w:t>
      </w:r>
      <w:r w:rsidRPr="00B0795A">
        <w:rPr>
          <w:i/>
          <w:color w:val="auto"/>
          <w:sz w:val="22"/>
          <w:szCs w:val="22"/>
          <w:lang w:val="es-CL"/>
        </w:rPr>
        <w:t>B72</w:t>
      </w:r>
      <w:r w:rsidR="008A7DA4">
        <w:rPr>
          <w:color w:val="auto"/>
          <w:sz w:val="22"/>
          <w:szCs w:val="22"/>
          <w:lang w:val="es-CL"/>
        </w:rPr>
        <w:t xml:space="preserve"> a</w:t>
      </w:r>
      <w:r>
        <w:rPr>
          <w:color w:val="auto"/>
          <w:sz w:val="22"/>
          <w:szCs w:val="22"/>
          <w:lang w:val="es-CL"/>
        </w:rPr>
        <w:t xml:space="preserve"> 5% en etanol.</w:t>
      </w:r>
    </w:p>
    <w:p w:rsidR="008A7DA4" w:rsidRPr="008A7DA4" w:rsidRDefault="008A7DA4" w:rsidP="008A7DA4">
      <w:pPr>
        <w:spacing w:after="120"/>
        <w:ind w:firstLine="708"/>
        <w:jc w:val="both"/>
        <w:rPr>
          <w:color w:val="auto"/>
          <w:sz w:val="22"/>
          <w:szCs w:val="22"/>
          <w:lang w:val="es-CL"/>
        </w:rPr>
      </w:pPr>
      <w:r w:rsidRPr="008A7DA4">
        <w:rPr>
          <w:color w:val="auto"/>
          <w:sz w:val="22"/>
          <w:szCs w:val="22"/>
          <w:lang w:val="es-CL"/>
        </w:rPr>
        <w:t>No elegimos eliminar clavos en la madera porque son largos y se qu</w:t>
      </w:r>
      <w:r w:rsidR="00D1531E">
        <w:rPr>
          <w:color w:val="auto"/>
          <w:sz w:val="22"/>
          <w:szCs w:val="22"/>
          <w:lang w:val="es-CL"/>
        </w:rPr>
        <w:t>i</w:t>
      </w:r>
      <w:r w:rsidRPr="008A7DA4">
        <w:rPr>
          <w:color w:val="auto"/>
          <w:sz w:val="22"/>
          <w:szCs w:val="22"/>
          <w:lang w:val="es-CL"/>
        </w:rPr>
        <w:t xml:space="preserve">ebran cuando intentamos sacarlos con una </w:t>
      </w:r>
      <w:r w:rsidR="00D1531E" w:rsidRPr="008A7DA4">
        <w:rPr>
          <w:color w:val="auto"/>
          <w:sz w:val="22"/>
          <w:szCs w:val="22"/>
          <w:lang w:val="es-CL"/>
        </w:rPr>
        <w:t>pinza</w:t>
      </w:r>
      <w:r w:rsidRPr="008A7DA4">
        <w:rPr>
          <w:color w:val="auto"/>
          <w:sz w:val="22"/>
          <w:szCs w:val="22"/>
          <w:lang w:val="es-CL"/>
        </w:rPr>
        <w:t xml:space="preserve">. Para </w:t>
      </w:r>
      <w:r>
        <w:rPr>
          <w:color w:val="auto"/>
          <w:sz w:val="22"/>
          <w:szCs w:val="22"/>
          <w:lang w:val="es-CL"/>
        </w:rPr>
        <w:t>quit</w:t>
      </w:r>
      <w:r w:rsidRPr="008A7DA4">
        <w:rPr>
          <w:color w:val="auto"/>
          <w:sz w:val="22"/>
          <w:szCs w:val="22"/>
          <w:lang w:val="es-CL"/>
        </w:rPr>
        <w:t xml:space="preserve">ar los clavos se </w:t>
      </w:r>
      <w:r w:rsidR="00D1531E" w:rsidRPr="008A7DA4">
        <w:rPr>
          <w:color w:val="auto"/>
          <w:sz w:val="22"/>
          <w:szCs w:val="22"/>
          <w:lang w:val="es-CL"/>
        </w:rPr>
        <w:t>debe</w:t>
      </w:r>
      <w:r w:rsidR="00D1531E">
        <w:rPr>
          <w:color w:val="auto"/>
          <w:sz w:val="22"/>
          <w:szCs w:val="22"/>
          <w:lang w:val="es-CL"/>
        </w:rPr>
        <w:t>ría</w:t>
      </w:r>
      <w:r w:rsidRPr="008A7DA4">
        <w:rPr>
          <w:color w:val="auto"/>
          <w:sz w:val="22"/>
          <w:szCs w:val="22"/>
          <w:lang w:val="es-CL"/>
        </w:rPr>
        <w:t xml:space="preserve"> elimi</w:t>
      </w:r>
      <w:r>
        <w:rPr>
          <w:color w:val="auto"/>
          <w:sz w:val="22"/>
          <w:szCs w:val="22"/>
          <w:lang w:val="es-CL"/>
        </w:rPr>
        <w:t>nar madera a lo largo de los</w:t>
      </w:r>
      <w:r w:rsidRPr="008A7DA4">
        <w:rPr>
          <w:color w:val="auto"/>
          <w:sz w:val="22"/>
          <w:szCs w:val="22"/>
          <w:lang w:val="es-CL"/>
        </w:rPr>
        <w:t xml:space="preserve"> clavo</w:t>
      </w:r>
      <w:r>
        <w:rPr>
          <w:color w:val="auto"/>
          <w:sz w:val="22"/>
          <w:szCs w:val="22"/>
          <w:lang w:val="es-CL"/>
        </w:rPr>
        <w:t>s</w:t>
      </w:r>
      <w:r w:rsidRPr="008A7DA4">
        <w:rPr>
          <w:color w:val="auto"/>
          <w:sz w:val="22"/>
          <w:szCs w:val="22"/>
          <w:lang w:val="es-CL"/>
        </w:rPr>
        <w:t xml:space="preserve">, </w:t>
      </w:r>
      <w:r w:rsidR="00D1531E" w:rsidRPr="008A7DA4">
        <w:rPr>
          <w:color w:val="auto"/>
          <w:sz w:val="22"/>
          <w:szCs w:val="22"/>
          <w:lang w:val="es-CL"/>
        </w:rPr>
        <w:t>además</w:t>
      </w:r>
      <w:r w:rsidRPr="008A7DA4">
        <w:rPr>
          <w:color w:val="auto"/>
          <w:sz w:val="22"/>
          <w:szCs w:val="22"/>
          <w:lang w:val="es-CL"/>
        </w:rPr>
        <w:t xml:space="preserve"> algunas llegan </w:t>
      </w:r>
      <w:r>
        <w:rPr>
          <w:color w:val="auto"/>
          <w:sz w:val="22"/>
          <w:szCs w:val="22"/>
          <w:lang w:val="es-CL"/>
        </w:rPr>
        <w:t>hast</w:t>
      </w:r>
      <w:r w:rsidRPr="008A7DA4">
        <w:rPr>
          <w:color w:val="auto"/>
          <w:sz w:val="22"/>
          <w:szCs w:val="22"/>
          <w:lang w:val="es-CL"/>
        </w:rPr>
        <w:t xml:space="preserve">a la superficie de la </w:t>
      </w:r>
      <w:r w:rsidR="00D1531E" w:rsidRPr="008A7DA4">
        <w:rPr>
          <w:color w:val="auto"/>
          <w:sz w:val="22"/>
          <w:szCs w:val="22"/>
          <w:lang w:val="es-CL"/>
        </w:rPr>
        <w:t>policromía</w:t>
      </w:r>
      <w:r w:rsidRPr="008A7DA4">
        <w:rPr>
          <w:color w:val="auto"/>
          <w:sz w:val="22"/>
          <w:szCs w:val="22"/>
          <w:lang w:val="es-CL"/>
        </w:rPr>
        <w:t>.</w:t>
      </w:r>
      <w:r>
        <w:rPr>
          <w:color w:val="auto"/>
          <w:sz w:val="22"/>
          <w:szCs w:val="22"/>
          <w:lang w:val="es-CL"/>
        </w:rPr>
        <w:t xml:space="preserve"> </w:t>
      </w:r>
      <w:r w:rsidR="00263830">
        <w:rPr>
          <w:color w:val="auto"/>
          <w:sz w:val="22"/>
          <w:szCs w:val="22"/>
          <w:lang w:val="es-CL"/>
        </w:rPr>
        <w:t xml:space="preserve">Está </w:t>
      </w:r>
      <w:r>
        <w:rPr>
          <w:color w:val="auto"/>
          <w:sz w:val="22"/>
          <w:szCs w:val="22"/>
          <w:lang w:val="es-CL"/>
        </w:rPr>
        <w:t xml:space="preserve">intervención </w:t>
      </w:r>
      <w:r w:rsidR="00263830">
        <w:rPr>
          <w:color w:val="auto"/>
          <w:sz w:val="22"/>
          <w:szCs w:val="22"/>
          <w:lang w:val="es-CL"/>
        </w:rPr>
        <w:t>fue juzgada</w:t>
      </w:r>
      <w:r>
        <w:rPr>
          <w:color w:val="auto"/>
          <w:sz w:val="22"/>
          <w:szCs w:val="22"/>
          <w:lang w:val="es-CL"/>
        </w:rPr>
        <w:t xml:space="preserve"> ser un poco peligrosa y muy invasiva.</w:t>
      </w:r>
    </w:p>
    <w:p w:rsidR="00B0795A" w:rsidRDefault="00B0795A" w:rsidP="008A7DA4">
      <w:pPr>
        <w:spacing w:after="120"/>
        <w:jc w:val="both"/>
        <w:rPr>
          <w:color w:val="auto"/>
          <w:sz w:val="22"/>
          <w:szCs w:val="22"/>
          <w:lang w:val="es-CL"/>
        </w:rPr>
      </w:pPr>
      <w:r>
        <w:rPr>
          <w:color w:val="auto"/>
          <w:sz w:val="22"/>
          <w:szCs w:val="22"/>
          <w:lang w:val="es-CL"/>
        </w:rPr>
        <w:t>-</w:t>
      </w:r>
      <w:r w:rsidR="00263830">
        <w:rPr>
          <w:color w:val="auto"/>
          <w:sz w:val="22"/>
          <w:szCs w:val="22"/>
          <w:lang w:val="es-CL"/>
        </w:rPr>
        <w:t>Adhesión</w:t>
      </w:r>
      <w:r>
        <w:rPr>
          <w:color w:val="auto"/>
          <w:sz w:val="22"/>
          <w:szCs w:val="22"/>
          <w:lang w:val="es-CL"/>
        </w:rPr>
        <w:t xml:space="preserve"> de los pedazos sueltos </w:t>
      </w:r>
      <w:r w:rsidR="008A7DA4">
        <w:rPr>
          <w:color w:val="auto"/>
          <w:sz w:val="22"/>
          <w:szCs w:val="22"/>
          <w:lang w:val="es-CL"/>
        </w:rPr>
        <w:t>de madera sobre los elementos</w:t>
      </w:r>
      <w:r>
        <w:rPr>
          <w:color w:val="auto"/>
          <w:sz w:val="22"/>
          <w:szCs w:val="22"/>
          <w:lang w:val="es-CL"/>
        </w:rPr>
        <w:t xml:space="preserve"> de la base.</w:t>
      </w:r>
    </w:p>
    <w:p w:rsidR="00B0795A" w:rsidRDefault="00B0795A" w:rsidP="008A7DA4">
      <w:pPr>
        <w:spacing w:after="120"/>
        <w:jc w:val="both"/>
        <w:rPr>
          <w:color w:val="auto"/>
          <w:sz w:val="22"/>
          <w:szCs w:val="22"/>
          <w:lang w:val="es-CL"/>
        </w:rPr>
      </w:pPr>
      <w:r>
        <w:rPr>
          <w:color w:val="auto"/>
          <w:sz w:val="22"/>
          <w:szCs w:val="22"/>
          <w:lang w:val="es-CL"/>
        </w:rPr>
        <w:t>-Resane de las grietas y fisura en la madera con una mezcla de aserrín (300</w:t>
      </w:r>
      <m:oMath>
        <m:r>
          <m:rPr>
            <m:sty m:val="p"/>
          </m:rPr>
          <w:rPr>
            <w:rFonts w:ascii="Cambria Math" w:hAnsi="Cambria Math"/>
            <w:color w:val="auto"/>
            <w:sz w:val="22"/>
            <w:szCs w:val="22"/>
            <w:lang w:val="es-CL"/>
          </w:rPr>
          <m:t>μm</m:t>
        </m:r>
        <m:r>
          <w:rPr>
            <w:rFonts w:ascii="Cambria Math" w:hAnsi="Cambria Math"/>
            <w:color w:val="auto"/>
            <w:sz w:val="22"/>
            <w:szCs w:val="22"/>
            <w:lang w:val="es-CL"/>
          </w:rPr>
          <m:t>)</m:t>
        </m:r>
      </m:oMath>
      <w:r>
        <w:rPr>
          <w:color w:val="auto"/>
          <w:sz w:val="22"/>
          <w:szCs w:val="22"/>
          <w:lang w:val="es-CL"/>
        </w:rPr>
        <w:t xml:space="preserve"> y cola de conejo a 10%.</w:t>
      </w:r>
    </w:p>
    <w:p w:rsidR="00C173F9" w:rsidRDefault="00336659" w:rsidP="008A7DA4">
      <w:pPr>
        <w:jc w:val="both"/>
        <w:rPr>
          <w:color w:val="auto"/>
          <w:sz w:val="22"/>
          <w:szCs w:val="22"/>
          <w:lang w:val="es-CL"/>
        </w:rPr>
      </w:pPr>
      <w:r>
        <w:rPr>
          <w:color w:val="auto"/>
          <w:sz w:val="22"/>
          <w:szCs w:val="22"/>
          <w:lang w:val="es-CL"/>
        </w:rPr>
        <w:t>-M</w:t>
      </w:r>
      <w:r w:rsidR="00B52995">
        <w:rPr>
          <w:color w:val="auto"/>
          <w:sz w:val="22"/>
          <w:szCs w:val="22"/>
          <w:lang w:val="es-CL"/>
        </w:rPr>
        <w:t>ontaje de la base</w:t>
      </w:r>
      <w:r w:rsidR="00D45DC7">
        <w:rPr>
          <w:color w:val="auto"/>
          <w:sz w:val="22"/>
          <w:szCs w:val="22"/>
          <w:lang w:val="es-CL"/>
        </w:rPr>
        <w:t xml:space="preserve"> </w:t>
      </w:r>
      <w:r w:rsidR="00FC6719">
        <w:rPr>
          <w:color w:val="auto"/>
          <w:sz w:val="22"/>
          <w:szCs w:val="22"/>
          <w:lang w:val="es-CL"/>
        </w:rPr>
        <w:t>(figura 6</w:t>
      </w:r>
      <w:r w:rsidR="00D45DC7" w:rsidRPr="00D55F92">
        <w:rPr>
          <w:color w:val="auto"/>
          <w:sz w:val="22"/>
          <w:szCs w:val="22"/>
          <w:lang w:val="es-CL"/>
        </w:rPr>
        <w:t>)</w:t>
      </w:r>
    </w:p>
    <w:p w:rsidR="008A7DA4" w:rsidRDefault="00C173F9" w:rsidP="00C173F9">
      <w:pPr>
        <w:ind w:firstLine="708"/>
        <w:jc w:val="both"/>
        <w:rPr>
          <w:color w:val="auto"/>
          <w:sz w:val="22"/>
          <w:szCs w:val="22"/>
          <w:lang w:val="es-CL"/>
        </w:rPr>
      </w:pPr>
      <w:r>
        <w:rPr>
          <w:color w:val="auto"/>
          <w:sz w:val="22"/>
          <w:szCs w:val="22"/>
          <w:lang w:val="es-CL"/>
        </w:rPr>
        <w:t>L</w:t>
      </w:r>
      <w:r w:rsidR="00692A5D">
        <w:rPr>
          <w:color w:val="auto"/>
          <w:sz w:val="22"/>
          <w:szCs w:val="22"/>
          <w:lang w:val="es-CL"/>
        </w:rPr>
        <w:t>os ocho elementos no se ajustan correctamente entre sí y con las tablas que constituyen la base</w:t>
      </w:r>
      <w:r w:rsidR="00D45DC7">
        <w:rPr>
          <w:color w:val="auto"/>
          <w:sz w:val="22"/>
          <w:szCs w:val="22"/>
          <w:lang w:val="es-CL"/>
        </w:rPr>
        <w:t xml:space="preserve"> (0). Por eso, elegimos ajustar</w:t>
      </w:r>
      <w:r w:rsidR="00692A5D">
        <w:rPr>
          <w:color w:val="auto"/>
          <w:sz w:val="22"/>
          <w:szCs w:val="22"/>
          <w:lang w:val="es-CL"/>
        </w:rPr>
        <w:t xml:space="preserve"> los ocho trozos alrededor de la base toman en consideración el valor estético pero también la solidez del montaje.</w:t>
      </w:r>
      <w:r w:rsidR="00D45DC7">
        <w:rPr>
          <w:color w:val="auto"/>
          <w:sz w:val="22"/>
          <w:szCs w:val="22"/>
          <w:lang w:val="es-CL"/>
        </w:rPr>
        <w:t xml:space="preserve"> Se insertaron cuña de madera</w:t>
      </w:r>
      <w:r w:rsidR="00692A5D">
        <w:rPr>
          <w:color w:val="auto"/>
          <w:sz w:val="22"/>
          <w:szCs w:val="22"/>
          <w:lang w:val="es-CL"/>
        </w:rPr>
        <w:t xml:space="preserve"> en las zonas donde los ensamblajes n</w:t>
      </w:r>
      <w:r w:rsidR="00D45DC7">
        <w:rPr>
          <w:color w:val="auto"/>
          <w:sz w:val="22"/>
          <w:szCs w:val="22"/>
          <w:lang w:val="es-CL"/>
        </w:rPr>
        <w:t>o están precisos. El elemento nú</w:t>
      </w:r>
      <w:r w:rsidR="00692A5D">
        <w:rPr>
          <w:color w:val="auto"/>
          <w:sz w:val="22"/>
          <w:szCs w:val="22"/>
          <w:lang w:val="es-CL"/>
        </w:rPr>
        <w:t>mero 6</w:t>
      </w:r>
      <w:r w:rsidR="00FC6719">
        <w:rPr>
          <w:color w:val="auto"/>
          <w:sz w:val="22"/>
          <w:szCs w:val="22"/>
          <w:lang w:val="es-CL"/>
        </w:rPr>
        <w:t xml:space="preserve"> (figura 5</w:t>
      </w:r>
      <w:r w:rsidR="00D45DC7">
        <w:rPr>
          <w:color w:val="auto"/>
          <w:sz w:val="22"/>
          <w:szCs w:val="22"/>
          <w:lang w:val="es-CL"/>
        </w:rPr>
        <w:t>)</w:t>
      </w:r>
      <w:r w:rsidR="00692A5D">
        <w:rPr>
          <w:color w:val="auto"/>
          <w:sz w:val="22"/>
          <w:szCs w:val="22"/>
          <w:lang w:val="es-CL"/>
        </w:rPr>
        <w:t xml:space="preserve"> fue rebajado sobre un de sus lados para</w:t>
      </w:r>
      <w:r w:rsidR="008A7DA4">
        <w:rPr>
          <w:color w:val="auto"/>
          <w:sz w:val="22"/>
          <w:szCs w:val="22"/>
          <w:lang w:val="es-CL"/>
        </w:rPr>
        <w:t xml:space="preserve"> </w:t>
      </w:r>
      <w:r w:rsidR="00692A5D">
        <w:rPr>
          <w:color w:val="auto"/>
          <w:sz w:val="22"/>
          <w:szCs w:val="22"/>
          <w:lang w:val="es-CL"/>
        </w:rPr>
        <w:t xml:space="preserve">mejorar la colocación de los elementos alrededor de la tabla de madera </w:t>
      </w:r>
      <w:r w:rsidR="00D45DC7">
        <w:rPr>
          <w:color w:val="auto"/>
          <w:sz w:val="22"/>
          <w:szCs w:val="22"/>
          <w:lang w:val="es-CL"/>
        </w:rPr>
        <w:t>(</w:t>
      </w:r>
      <w:r w:rsidR="00692A5D">
        <w:rPr>
          <w:color w:val="auto"/>
          <w:sz w:val="22"/>
          <w:szCs w:val="22"/>
          <w:lang w:val="es-CL"/>
        </w:rPr>
        <w:t>0</w:t>
      </w:r>
      <w:r w:rsidR="00D45DC7">
        <w:rPr>
          <w:color w:val="auto"/>
          <w:sz w:val="22"/>
          <w:szCs w:val="22"/>
          <w:lang w:val="es-CL"/>
        </w:rPr>
        <w:t>)</w:t>
      </w:r>
      <w:r w:rsidR="00692A5D">
        <w:rPr>
          <w:color w:val="auto"/>
          <w:sz w:val="22"/>
          <w:szCs w:val="22"/>
          <w:lang w:val="es-CL"/>
        </w:rPr>
        <w:t xml:space="preserve"> que constituye el soporte de la base.</w:t>
      </w:r>
      <w:r w:rsidR="008A7DA4">
        <w:rPr>
          <w:color w:val="auto"/>
          <w:sz w:val="22"/>
          <w:szCs w:val="22"/>
          <w:lang w:val="es-CL"/>
        </w:rPr>
        <w:t xml:space="preserve"> </w:t>
      </w:r>
      <w:r w:rsidR="00D1531E">
        <w:rPr>
          <w:color w:val="auto"/>
          <w:sz w:val="22"/>
          <w:szCs w:val="22"/>
          <w:lang w:val="es-CL"/>
        </w:rPr>
        <w:t>Después</w:t>
      </w:r>
      <w:r w:rsidR="00C36BF2">
        <w:rPr>
          <w:color w:val="auto"/>
          <w:sz w:val="22"/>
          <w:szCs w:val="22"/>
          <w:lang w:val="es-CL"/>
        </w:rPr>
        <w:t xml:space="preserve"> una serie de pruebas (</w:t>
      </w:r>
      <w:r w:rsidR="00D45DC7">
        <w:rPr>
          <w:color w:val="auto"/>
          <w:sz w:val="22"/>
          <w:szCs w:val="22"/>
          <w:lang w:val="es-CL"/>
        </w:rPr>
        <w:t>ver</w:t>
      </w:r>
      <w:r w:rsidR="00C36BF2">
        <w:rPr>
          <w:color w:val="auto"/>
          <w:sz w:val="22"/>
          <w:szCs w:val="22"/>
          <w:lang w:val="es-CL"/>
        </w:rPr>
        <w:t xml:space="preserve"> anexos) decidimos de usar </w:t>
      </w:r>
      <w:r w:rsidR="00D1531E">
        <w:rPr>
          <w:color w:val="auto"/>
          <w:sz w:val="22"/>
          <w:szCs w:val="22"/>
          <w:lang w:val="es-CL"/>
        </w:rPr>
        <w:t>una cola fuerte CTS hi</w:t>
      </w:r>
      <w:r w:rsidR="00C36BF2">
        <w:rPr>
          <w:color w:val="auto"/>
          <w:sz w:val="22"/>
          <w:szCs w:val="22"/>
          <w:lang w:val="es-CL"/>
        </w:rPr>
        <w:t xml:space="preserve">dratada a 30 % para todas las uniones en la base. </w:t>
      </w:r>
    </w:p>
    <w:p w:rsidR="008A7DA4" w:rsidRDefault="008A7DA4" w:rsidP="008A7DA4">
      <w:pPr>
        <w:spacing w:after="120"/>
        <w:ind w:firstLine="708"/>
        <w:jc w:val="both"/>
        <w:rPr>
          <w:color w:val="auto"/>
          <w:sz w:val="22"/>
          <w:szCs w:val="22"/>
          <w:lang w:val="es-CL"/>
        </w:rPr>
      </w:pPr>
      <w:r>
        <w:rPr>
          <w:color w:val="auto"/>
          <w:sz w:val="22"/>
          <w:szCs w:val="22"/>
          <w:lang w:val="es-CL"/>
        </w:rPr>
        <w:t>El ensamblaje de los ochos elementos se organizó en dos etapas. Primero</w:t>
      </w:r>
      <w:r w:rsidR="00C173F9">
        <w:rPr>
          <w:color w:val="auto"/>
          <w:sz w:val="22"/>
          <w:szCs w:val="22"/>
          <w:lang w:val="es-CL"/>
        </w:rPr>
        <w:t>,</w:t>
      </w:r>
      <w:r>
        <w:rPr>
          <w:color w:val="auto"/>
          <w:sz w:val="22"/>
          <w:szCs w:val="22"/>
          <w:lang w:val="es-CL"/>
        </w:rPr>
        <w:t xml:space="preserve"> los </w:t>
      </w:r>
      <w:r w:rsidR="00DE3514">
        <w:rPr>
          <w:color w:val="auto"/>
          <w:sz w:val="22"/>
          <w:szCs w:val="22"/>
          <w:lang w:val="es-CL"/>
        </w:rPr>
        <w:t>element</w:t>
      </w:r>
      <w:r>
        <w:rPr>
          <w:color w:val="auto"/>
          <w:sz w:val="22"/>
          <w:szCs w:val="22"/>
          <w:lang w:val="es-CL"/>
        </w:rPr>
        <w:t>os 7 y 8</w:t>
      </w:r>
      <w:r w:rsidR="00DE3514">
        <w:rPr>
          <w:color w:val="auto"/>
          <w:sz w:val="22"/>
          <w:szCs w:val="22"/>
          <w:lang w:val="es-CL"/>
        </w:rPr>
        <w:t>; luego los element</w:t>
      </w:r>
      <w:r>
        <w:rPr>
          <w:color w:val="auto"/>
          <w:sz w:val="22"/>
          <w:szCs w:val="22"/>
          <w:lang w:val="es-CL"/>
        </w:rPr>
        <w:t>os 3 y 4 fueron unidos</w:t>
      </w:r>
      <w:r w:rsidR="00C173F9">
        <w:rPr>
          <w:color w:val="auto"/>
          <w:sz w:val="22"/>
          <w:szCs w:val="22"/>
          <w:lang w:val="es-CL"/>
        </w:rPr>
        <w:t xml:space="preserve"> juntos</w:t>
      </w:r>
      <w:r w:rsidR="00C173F9" w:rsidRPr="00C173F9">
        <w:rPr>
          <w:color w:val="auto"/>
          <w:sz w:val="22"/>
          <w:szCs w:val="22"/>
          <w:lang w:val="es-CL"/>
        </w:rPr>
        <w:t xml:space="preserve"> </w:t>
      </w:r>
      <w:r w:rsidR="00C36BF2">
        <w:rPr>
          <w:color w:val="auto"/>
          <w:sz w:val="22"/>
          <w:szCs w:val="22"/>
          <w:lang w:val="es-CL"/>
        </w:rPr>
        <w:t xml:space="preserve">la </w:t>
      </w:r>
      <w:r w:rsidR="00D1531E">
        <w:rPr>
          <w:color w:val="auto"/>
          <w:sz w:val="22"/>
          <w:szCs w:val="22"/>
          <w:lang w:val="es-CL"/>
        </w:rPr>
        <w:t>cola fuerte CTS hi</w:t>
      </w:r>
      <w:r w:rsidR="00C173F9">
        <w:rPr>
          <w:color w:val="auto"/>
          <w:sz w:val="22"/>
          <w:szCs w:val="22"/>
          <w:lang w:val="es-CL"/>
        </w:rPr>
        <w:t>dratada a 30 %</w:t>
      </w:r>
      <w:r>
        <w:rPr>
          <w:color w:val="auto"/>
          <w:sz w:val="22"/>
          <w:szCs w:val="22"/>
          <w:lang w:val="es-CL"/>
        </w:rPr>
        <w:t>. Después, todos los elementos fueron</w:t>
      </w:r>
      <w:r w:rsidR="00C173F9">
        <w:rPr>
          <w:color w:val="auto"/>
          <w:sz w:val="22"/>
          <w:szCs w:val="22"/>
          <w:lang w:val="es-CL"/>
        </w:rPr>
        <w:t xml:space="preserve"> unidos juntos alrededor de la base con la misma cola.</w:t>
      </w:r>
    </w:p>
    <w:p w:rsidR="00416807" w:rsidRPr="00416807" w:rsidRDefault="00C173F9" w:rsidP="008A7DA4">
      <w:pPr>
        <w:spacing w:after="120"/>
        <w:jc w:val="both"/>
        <w:rPr>
          <w:rStyle w:val="fmp1"/>
          <w:rFonts w:ascii="Arial" w:hAnsi="Arial" w:cs="Arial"/>
          <w:b w:val="0"/>
          <w:bCs w:val="0"/>
          <w:color w:val="auto"/>
          <w:sz w:val="22"/>
          <w:szCs w:val="22"/>
          <w:lang w:val="es-CL"/>
        </w:rPr>
      </w:pPr>
      <w:r>
        <w:rPr>
          <w:color w:val="auto"/>
          <w:sz w:val="22"/>
          <w:szCs w:val="22"/>
          <w:lang w:val="es-CL"/>
        </w:rPr>
        <w:tab/>
        <w:t xml:space="preserve">Para consolidar la estructura, </w:t>
      </w:r>
      <w:r w:rsidR="00DE3514">
        <w:rPr>
          <w:color w:val="auto"/>
          <w:sz w:val="22"/>
          <w:szCs w:val="22"/>
          <w:lang w:val="es-CL"/>
        </w:rPr>
        <w:t>dos</w:t>
      </w:r>
      <w:r w:rsidR="008A7DA4">
        <w:rPr>
          <w:color w:val="auto"/>
          <w:sz w:val="22"/>
          <w:szCs w:val="22"/>
          <w:lang w:val="es-CL"/>
        </w:rPr>
        <w:t xml:space="preserve"> trozos de madera fueron colocados bajo las tablas de madera (0)</w:t>
      </w:r>
      <w:r w:rsidR="00DE3514">
        <w:rPr>
          <w:color w:val="auto"/>
          <w:sz w:val="22"/>
          <w:szCs w:val="22"/>
          <w:lang w:val="es-CL"/>
        </w:rPr>
        <w:t xml:space="preserve"> (figura</w:t>
      </w:r>
      <w:r w:rsidR="00FC6719">
        <w:rPr>
          <w:color w:val="auto"/>
          <w:sz w:val="22"/>
          <w:szCs w:val="22"/>
          <w:lang w:val="es-CL"/>
        </w:rPr>
        <w:t xml:space="preserve"> 8</w:t>
      </w:r>
      <w:r w:rsidR="00DE3514">
        <w:rPr>
          <w:color w:val="auto"/>
          <w:sz w:val="22"/>
          <w:szCs w:val="22"/>
          <w:lang w:val="es-CL"/>
        </w:rPr>
        <w:t>)</w:t>
      </w:r>
      <w:r w:rsidR="008A7DA4">
        <w:rPr>
          <w:color w:val="auto"/>
          <w:sz w:val="22"/>
          <w:szCs w:val="22"/>
          <w:lang w:val="es-CL"/>
        </w:rPr>
        <w:t xml:space="preserve">. Fueron tallados </w:t>
      </w:r>
      <w:r w:rsidR="00416807">
        <w:rPr>
          <w:color w:val="auto"/>
          <w:sz w:val="22"/>
          <w:szCs w:val="22"/>
          <w:lang w:val="es-CL"/>
        </w:rPr>
        <w:t>y pegados (</w:t>
      </w:r>
      <w:r w:rsidR="00D1531E">
        <w:rPr>
          <w:color w:val="auto"/>
          <w:sz w:val="22"/>
          <w:szCs w:val="22"/>
          <w:lang w:val="es-CL"/>
        </w:rPr>
        <w:t>con una cola fuerte CTS hi</w:t>
      </w:r>
      <w:r w:rsidR="00416807">
        <w:rPr>
          <w:color w:val="auto"/>
          <w:sz w:val="22"/>
          <w:szCs w:val="22"/>
          <w:lang w:val="es-CL"/>
        </w:rPr>
        <w:t xml:space="preserve">dratada a 30 %) </w:t>
      </w:r>
      <w:r w:rsidR="008A7DA4">
        <w:rPr>
          <w:color w:val="auto"/>
          <w:sz w:val="22"/>
          <w:szCs w:val="22"/>
          <w:lang w:val="es-CL"/>
        </w:rPr>
        <w:t xml:space="preserve">en modo de estar perfectamente ajustados con los ocho pedazos ubicados alrededor </w:t>
      </w:r>
      <w:r w:rsidR="00BB6401">
        <w:rPr>
          <w:color w:val="auto"/>
          <w:sz w:val="22"/>
          <w:szCs w:val="22"/>
          <w:lang w:val="es-CL"/>
        </w:rPr>
        <w:t>de la base para</w:t>
      </w:r>
      <w:r w:rsidR="008A7DA4">
        <w:rPr>
          <w:color w:val="auto"/>
          <w:sz w:val="22"/>
          <w:szCs w:val="22"/>
          <w:lang w:val="es-CL"/>
        </w:rPr>
        <w:t xml:space="preserve"> permitir </w:t>
      </w:r>
      <w:r w:rsidR="00BB6401">
        <w:rPr>
          <w:color w:val="auto"/>
          <w:sz w:val="22"/>
          <w:szCs w:val="22"/>
          <w:lang w:val="es-CL"/>
        </w:rPr>
        <w:t xml:space="preserve">también </w:t>
      </w:r>
      <w:r w:rsidR="008A7DA4">
        <w:rPr>
          <w:color w:val="auto"/>
          <w:sz w:val="22"/>
          <w:szCs w:val="22"/>
          <w:lang w:val="es-CL"/>
        </w:rPr>
        <w:t xml:space="preserve">consolidar la fijación de </w:t>
      </w:r>
      <w:r w:rsidR="00BB6401">
        <w:rPr>
          <w:color w:val="auto"/>
          <w:sz w:val="22"/>
          <w:szCs w:val="22"/>
          <w:lang w:val="es-CL"/>
        </w:rPr>
        <w:t>estos</w:t>
      </w:r>
      <w:r w:rsidR="008A7DA4">
        <w:rPr>
          <w:color w:val="auto"/>
          <w:sz w:val="22"/>
          <w:szCs w:val="22"/>
          <w:lang w:val="es-CL"/>
        </w:rPr>
        <w:t xml:space="preserve"> elementos. Los cuatro trozos de madera sobresalen de tres mm de la base y soportan todo el peso de la obra.</w:t>
      </w:r>
      <w:r w:rsidR="00416807">
        <w:rPr>
          <w:color w:val="auto"/>
          <w:sz w:val="22"/>
          <w:szCs w:val="22"/>
          <w:lang w:val="es-CL"/>
        </w:rPr>
        <w:t xml:space="preserve"> Un </w:t>
      </w:r>
      <w:r w:rsidR="00DE3514">
        <w:rPr>
          <w:color w:val="auto"/>
          <w:sz w:val="22"/>
          <w:szCs w:val="22"/>
          <w:lang w:val="es-CL"/>
        </w:rPr>
        <w:t>técnico en restauración</w:t>
      </w:r>
      <w:r w:rsidR="00416807">
        <w:rPr>
          <w:color w:val="auto"/>
          <w:sz w:val="22"/>
          <w:szCs w:val="22"/>
          <w:lang w:val="es-CL"/>
        </w:rPr>
        <w:t xml:space="preserve"> </w:t>
      </w:r>
      <w:r w:rsidR="00850A34">
        <w:rPr>
          <w:color w:val="auto"/>
          <w:sz w:val="22"/>
          <w:szCs w:val="22"/>
          <w:lang w:val="es-CL"/>
        </w:rPr>
        <w:t>talló los cuatro trozos siguiendo un dibujo y una plantilla como modelo</w:t>
      </w:r>
      <w:r w:rsidR="00416807">
        <w:rPr>
          <w:i/>
          <w:color w:val="auto"/>
          <w:sz w:val="22"/>
          <w:szCs w:val="22"/>
          <w:lang w:val="es-CL"/>
        </w:rPr>
        <w:t>.</w:t>
      </w:r>
    </w:p>
    <w:p w:rsidR="008A7DA4" w:rsidRDefault="008A7DA4" w:rsidP="008A7DA4">
      <w:pPr>
        <w:spacing w:after="120"/>
        <w:jc w:val="both"/>
        <w:rPr>
          <w:color w:val="auto"/>
          <w:sz w:val="22"/>
          <w:szCs w:val="22"/>
          <w:lang w:val="es-CL"/>
        </w:rPr>
      </w:pPr>
      <w:r>
        <w:rPr>
          <w:rStyle w:val="fmp1"/>
          <w:rFonts w:ascii="Arial" w:hAnsi="Arial" w:cs="Arial"/>
          <w:b w:val="0"/>
          <w:sz w:val="22"/>
          <w:szCs w:val="22"/>
        </w:rPr>
        <w:t>-</w:t>
      </w:r>
      <w:r w:rsidR="00DE3514">
        <w:rPr>
          <w:rStyle w:val="fmp1"/>
          <w:rFonts w:ascii="Arial" w:hAnsi="Arial" w:cs="Arial"/>
          <w:b w:val="0"/>
          <w:sz w:val="22"/>
          <w:szCs w:val="22"/>
        </w:rPr>
        <w:t>Se pusieron</w:t>
      </w:r>
      <w:r>
        <w:rPr>
          <w:rStyle w:val="fmp1"/>
          <w:rFonts w:ascii="Arial" w:hAnsi="Arial" w:cs="Arial"/>
          <w:b w:val="0"/>
          <w:sz w:val="22"/>
          <w:szCs w:val="22"/>
        </w:rPr>
        <w:t xml:space="preserve"> topes protectores a</w:t>
      </w:r>
      <w:r w:rsidRPr="000A1272">
        <w:rPr>
          <w:rStyle w:val="fmp1"/>
          <w:rFonts w:ascii="Arial" w:hAnsi="Arial" w:cs="Arial"/>
          <w:b w:val="0"/>
          <w:sz w:val="22"/>
          <w:szCs w:val="22"/>
        </w:rPr>
        <w:t>utoadhesivos</w:t>
      </w:r>
      <w:r>
        <w:rPr>
          <w:rStyle w:val="fmp1"/>
          <w:rFonts w:ascii="Arial" w:hAnsi="Arial" w:cs="Arial"/>
          <w:b w:val="0"/>
          <w:sz w:val="22"/>
          <w:szCs w:val="22"/>
        </w:rPr>
        <w:t xml:space="preserve"> de goma en cinta bajo los trozos que adornan la base para impedir el polvo de acumularse a</w:t>
      </w:r>
      <w:r>
        <w:rPr>
          <w:color w:val="auto"/>
          <w:sz w:val="22"/>
          <w:szCs w:val="22"/>
          <w:lang w:val="es-CL"/>
        </w:rPr>
        <w:t>bajo de la base.</w:t>
      </w:r>
    </w:p>
    <w:p w:rsidR="008A7DA4" w:rsidRDefault="008A7DA4" w:rsidP="008A7DA4">
      <w:pPr>
        <w:jc w:val="both"/>
        <w:rPr>
          <w:color w:val="auto"/>
          <w:sz w:val="22"/>
          <w:szCs w:val="22"/>
          <w:lang w:val="es-CL"/>
        </w:rPr>
      </w:pPr>
    </w:p>
    <w:p w:rsidR="008A7DA4" w:rsidRDefault="008A7DA4" w:rsidP="00336659">
      <w:pPr>
        <w:jc w:val="both"/>
        <w:rPr>
          <w:color w:val="auto"/>
          <w:sz w:val="22"/>
          <w:szCs w:val="22"/>
          <w:lang w:val="es-CL"/>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936"/>
        <w:gridCol w:w="5111"/>
      </w:tblGrid>
      <w:tr w:rsidR="00B0795A" w:rsidTr="00D55F92">
        <w:tc>
          <w:tcPr>
            <w:tcW w:w="3936" w:type="dxa"/>
          </w:tcPr>
          <w:p w:rsidR="00B0795A" w:rsidRDefault="00B0795A" w:rsidP="00D33DCB">
            <w:pPr>
              <w:jc w:val="center"/>
              <w:rPr>
                <w:color w:val="auto"/>
                <w:sz w:val="22"/>
                <w:szCs w:val="22"/>
                <w:lang w:val="es-CL"/>
              </w:rPr>
            </w:pPr>
            <w:r>
              <w:rPr>
                <w:noProof/>
                <w:color w:val="auto"/>
                <w:sz w:val="22"/>
                <w:szCs w:val="22"/>
                <w:lang w:val="es-CL" w:eastAsia="es-CL"/>
              </w:rPr>
              <w:lastRenderedPageBreak/>
              <w:drawing>
                <wp:inline distT="0" distB="0" distL="0" distR="0">
                  <wp:extent cx="1678516" cy="2340000"/>
                  <wp:effectExtent l="19050" t="0" r="0" b="0"/>
                  <wp:docPr id="9" name="Imagen 9" descr="D:\Documents and Settings\lmonumentos\Escritorio\Annabelle Sansalone\BASE\15 de abril pegamentos pedazos sueltos\base despues eliminacion de los resane de yes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Documents and Settings\lmonumentos\Escritorio\Annabelle Sansalone\BASE\15 de abril pegamentos pedazos sueltos\base despues eliminacion de los resane de yeso.JPG"/>
                          <pic:cNvPicPr>
                            <a:picLocks noChangeAspect="1" noChangeArrowheads="1"/>
                          </pic:cNvPicPr>
                        </pic:nvPicPr>
                        <pic:blipFill>
                          <a:blip r:embed="rId10" cstate="print"/>
                          <a:srcRect/>
                          <a:stretch>
                            <a:fillRect/>
                          </a:stretch>
                        </pic:blipFill>
                        <pic:spPr bwMode="auto">
                          <a:xfrm>
                            <a:off x="0" y="0"/>
                            <a:ext cx="1678516" cy="2340000"/>
                          </a:xfrm>
                          <a:prstGeom prst="rect">
                            <a:avLst/>
                          </a:prstGeom>
                          <a:noFill/>
                          <a:ln w="9525">
                            <a:noFill/>
                            <a:miter lim="800000"/>
                            <a:headEnd/>
                            <a:tailEnd/>
                          </a:ln>
                        </pic:spPr>
                      </pic:pic>
                    </a:graphicData>
                  </a:graphic>
                </wp:inline>
              </w:drawing>
            </w:r>
          </w:p>
        </w:tc>
        <w:tc>
          <w:tcPr>
            <w:tcW w:w="5042" w:type="dxa"/>
          </w:tcPr>
          <w:p w:rsidR="00B0795A" w:rsidRDefault="00850A34" w:rsidP="00914D05">
            <w:pPr>
              <w:rPr>
                <w:color w:val="auto"/>
                <w:sz w:val="22"/>
                <w:szCs w:val="22"/>
                <w:lang w:val="es-CL"/>
              </w:rPr>
            </w:pPr>
            <w:r w:rsidRPr="00850A34">
              <w:rPr>
                <w:noProof/>
                <w:color w:val="auto"/>
                <w:sz w:val="22"/>
                <w:szCs w:val="22"/>
                <w:lang w:val="es-CL" w:eastAsia="es-CL"/>
              </w:rPr>
              <w:drawing>
                <wp:inline distT="0" distB="0" distL="0" distR="0">
                  <wp:extent cx="3089170" cy="2340000"/>
                  <wp:effectExtent l="19050" t="0" r="0" b="0"/>
                  <wp:docPr id="6" name="Imagen 5" descr="D:\Documents and Settings\lmonumentos\Escritorio\Annabelle Sansalone\pruebas y pegamiento base 19 de abril\anna 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ocuments and Settings\lmonumentos\Escritorio\Annabelle Sansalone\pruebas y pegamiento base 19 de abril\anna 005.JPG"/>
                          <pic:cNvPicPr>
                            <a:picLocks noChangeAspect="1" noChangeArrowheads="1"/>
                          </pic:cNvPicPr>
                        </pic:nvPicPr>
                        <pic:blipFill>
                          <a:blip r:embed="rId11" cstate="print"/>
                          <a:srcRect/>
                          <a:stretch>
                            <a:fillRect/>
                          </a:stretch>
                        </pic:blipFill>
                        <pic:spPr bwMode="auto">
                          <a:xfrm>
                            <a:off x="0" y="0"/>
                            <a:ext cx="3089170" cy="2340000"/>
                          </a:xfrm>
                          <a:prstGeom prst="rect">
                            <a:avLst/>
                          </a:prstGeom>
                          <a:noFill/>
                          <a:ln w="9525">
                            <a:noFill/>
                            <a:miter lim="800000"/>
                            <a:headEnd/>
                            <a:tailEnd/>
                          </a:ln>
                        </pic:spPr>
                      </pic:pic>
                    </a:graphicData>
                  </a:graphic>
                </wp:inline>
              </w:drawing>
            </w:r>
          </w:p>
        </w:tc>
      </w:tr>
      <w:tr w:rsidR="00B0795A" w:rsidTr="00D55F92">
        <w:tc>
          <w:tcPr>
            <w:tcW w:w="3936" w:type="dxa"/>
          </w:tcPr>
          <w:p w:rsidR="00B0795A" w:rsidRPr="00D33DCB" w:rsidRDefault="00D55F92" w:rsidP="00D33DCB">
            <w:pPr>
              <w:jc w:val="center"/>
              <w:rPr>
                <w:b/>
                <w:color w:val="auto"/>
                <w:sz w:val="18"/>
                <w:szCs w:val="18"/>
                <w:lang w:val="es-CL"/>
              </w:rPr>
            </w:pPr>
            <w:r>
              <w:rPr>
                <w:b/>
                <w:color w:val="auto"/>
                <w:sz w:val="18"/>
                <w:szCs w:val="18"/>
                <w:lang w:val="es-CL"/>
              </w:rPr>
              <w:t xml:space="preserve">Figura 3: </w:t>
            </w:r>
            <w:r w:rsidR="00D33DCB" w:rsidRPr="00D33DCB">
              <w:rPr>
                <w:b/>
                <w:color w:val="auto"/>
                <w:sz w:val="18"/>
                <w:szCs w:val="18"/>
                <w:lang w:val="es-CL"/>
              </w:rPr>
              <w:t>Base</w:t>
            </w:r>
          </w:p>
          <w:p w:rsidR="00D33DCB" w:rsidRDefault="00D33DCB" w:rsidP="00D33DCB">
            <w:pPr>
              <w:spacing w:after="120"/>
              <w:jc w:val="both"/>
              <w:rPr>
                <w:color w:val="auto"/>
                <w:sz w:val="22"/>
                <w:szCs w:val="22"/>
                <w:lang w:val="es-CL"/>
              </w:rPr>
            </w:pPr>
            <w:r w:rsidRPr="00D33DCB">
              <w:rPr>
                <w:color w:val="auto"/>
                <w:sz w:val="18"/>
                <w:szCs w:val="18"/>
                <w:lang w:val="es-CL"/>
              </w:rPr>
              <w:t xml:space="preserve">Eliminación de los antiguos resanes de yeso con compresa de algodón y agua fría </w:t>
            </w:r>
            <w:r>
              <w:rPr>
                <w:color w:val="auto"/>
                <w:sz w:val="18"/>
                <w:szCs w:val="18"/>
                <w:lang w:val="es-CL"/>
              </w:rPr>
              <w:t xml:space="preserve">y con método mecánico (bisturí). </w:t>
            </w:r>
            <w:r w:rsidRPr="00D33DCB">
              <w:rPr>
                <w:color w:val="auto"/>
                <w:sz w:val="18"/>
                <w:szCs w:val="18"/>
              </w:rPr>
              <w:t>(Archivo CNCR, Sansalone, A., 2013)</w:t>
            </w:r>
          </w:p>
        </w:tc>
        <w:tc>
          <w:tcPr>
            <w:tcW w:w="5042" w:type="dxa"/>
          </w:tcPr>
          <w:p w:rsidR="00850A34" w:rsidRPr="00B0795A" w:rsidRDefault="00D55F92" w:rsidP="00850A34">
            <w:pPr>
              <w:jc w:val="center"/>
              <w:rPr>
                <w:b/>
                <w:color w:val="auto"/>
                <w:sz w:val="18"/>
                <w:szCs w:val="18"/>
              </w:rPr>
            </w:pPr>
            <w:r>
              <w:rPr>
                <w:b/>
                <w:color w:val="auto"/>
                <w:sz w:val="18"/>
                <w:szCs w:val="18"/>
              </w:rPr>
              <w:t xml:space="preserve">Figura 4: </w:t>
            </w:r>
            <w:r w:rsidR="00850A34" w:rsidRPr="00B0795A">
              <w:rPr>
                <w:b/>
                <w:color w:val="auto"/>
                <w:sz w:val="18"/>
                <w:szCs w:val="18"/>
              </w:rPr>
              <w:t>Base</w:t>
            </w:r>
          </w:p>
          <w:p w:rsidR="00B0795A" w:rsidRDefault="00DE3514" w:rsidP="00850A34">
            <w:pPr>
              <w:rPr>
                <w:color w:val="auto"/>
                <w:sz w:val="22"/>
                <w:szCs w:val="22"/>
                <w:lang w:val="es-CL"/>
              </w:rPr>
            </w:pPr>
            <w:r>
              <w:rPr>
                <w:color w:val="auto"/>
                <w:sz w:val="18"/>
                <w:szCs w:val="18"/>
              </w:rPr>
              <w:t>Adhesión</w:t>
            </w:r>
            <w:r w:rsidR="00850A34">
              <w:rPr>
                <w:color w:val="auto"/>
                <w:sz w:val="18"/>
                <w:szCs w:val="18"/>
              </w:rPr>
              <w:t xml:space="preserve"> de pedazos de la base con cola fuerte CTS hidratada a 30%. (Archivo CNCR, Sansalone, A., 2013)</w:t>
            </w:r>
          </w:p>
        </w:tc>
      </w:tr>
    </w:tbl>
    <w:p w:rsidR="001533C3" w:rsidRDefault="001533C3" w:rsidP="00914D05">
      <w:pPr>
        <w:rPr>
          <w:color w:val="auto"/>
          <w:sz w:val="22"/>
          <w:szCs w:val="22"/>
          <w:lang w:val="es-CL"/>
        </w:rPr>
      </w:pPr>
    </w:p>
    <w:p w:rsidR="001533C3" w:rsidRDefault="001533C3" w:rsidP="00914D05">
      <w:pPr>
        <w:rPr>
          <w:color w:val="auto"/>
          <w:sz w:val="22"/>
          <w:szCs w:val="22"/>
          <w:lang w:val="es-CL"/>
        </w:rPr>
      </w:pPr>
    </w:p>
    <w:p w:rsidR="001533C3" w:rsidRDefault="001533C3" w:rsidP="00914D05">
      <w:pPr>
        <w:rPr>
          <w:color w:val="auto"/>
          <w:sz w:val="22"/>
          <w:szCs w:val="22"/>
          <w:lang w:val="es-CL"/>
        </w:rPr>
      </w:pPr>
    </w:p>
    <w:p w:rsidR="001533C3" w:rsidRDefault="001533C3" w:rsidP="00914D05">
      <w:pPr>
        <w:rPr>
          <w:color w:val="auto"/>
          <w:sz w:val="22"/>
          <w:szCs w:val="22"/>
          <w:lang w:val="es-CL"/>
        </w:rPr>
      </w:pPr>
    </w:p>
    <w:p w:rsidR="00B0795A" w:rsidRDefault="00483B25" w:rsidP="00914D05">
      <w:pPr>
        <w:rPr>
          <w:color w:val="auto"/>
          <w:sz w:val="22"/>
          <w:szCs w:val="22"/>
          <w:lang w:val="es-CL"/>
        </w:rPr>
      </w:pPr>
      <w:r w:rsidRPr="00483B25">
        <w:rPr>
          <w:noProof/>
          <w:color w:val="auto"/>
          <w:sz w:val="22"/>
          <w:szCs w:val="22"/>
        </w:rPr>
        <w:pict>
          <v:shapetype id="_x0000_t202" coordsize="21600,21600" o:spt="202" path="m,l,21600r21600,l21600,xe">
            <v:stroke joinstyle="miter"/>
            <v:path gradientshapeok="t" o:connecttype="rect"/>
          </v:shapetype>
          <v:shape id="_x0000_s1047" type="#_x0000_t202" style="position:absolute;margin-left:24.45pt;margin-top:12.05pt;width:49.5pt;height:21pt;z-index:251674624" filled="f" stroked="f">
            <v:textbox>
              <w:txbxContent>
                <w:p w:rsidR="00223624" w:rsidRPr="00BA43A9" w:rsidRDefault="00223624" w:rsidP="00B0795A">
                  <w:pPr>
                    <w:rPr>
                      <w:color w:val="4F81BD" w:themeColor="accent1"/>
                      <w:sz w:val="16"/>
                      <w:szCs w:val="16"/>
                    </w:rPr>
                  </w:pPr>
                  <w:r w:rsidRPr="00BA43A9">
                    <w:rPr>
                      <w:color w:val="4F81BD" w:themeColor="accent1"/>
                      <w:sz w:val="16"/>
                      <w:szCs w:val="16"/>
                    </w:rPr>
                    <w:t>anverso</w:t>
                  </w:r>
                </w:p>
              </w:txbxContent>
            </v:textbox>
          </v:shape>
        </w:pic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3936"/>
        <w:gridCol w:w="5118"/>
      </w:tblGrid>
      <w:tr w:rsidR="00B0795A" w:rsidTr="00D55F92">
        <w:trPr>
          <w:trHeight w:val="3788"/>
        </w:trPr>
        <w:tc>
          <w:tcPr>
            <w:tcW w:w="3936" w:type="dxa"/>
          </w:tcPr>
          <w:p w:rsidR="00B0795A" w:rsidRPr="00DD0BDD" w:rsidRDefault="00483B25" w:rsidP="00914D05">
            <w:pPr>
              <w:rPr>
                <w:b/>
                <w:color w:val="auto"/>
                <w:sz w:val="22"/>
                <w:szCs w:val="22"/>
                <w:lang w:val="es-CL"/>
              </w:rPr>
            </w:pPr>
            <w:r w:rsidRPr="00483B25">
              <w:rPr>
                <w:b/>
                <w:noProof/>
                <w:color w:val="auto"/>
                <w:sz w:val="22"/>
                <w:szCs w:val="22"/>
              </w:rPr>
              <w:pict>
                <v:shape id="_x0000_s1044" type="#_x0000_t202" style="position:absolute;margin-left:13.95pt;margin-top:132.4pt;width:21.75pt;height:21pt;z-index:251671552" filled="f" stroked="f">
                  <v:textbox>
                    <w:txbxContent>
                      <w:p w:rsidR="00223624" w:rsidRPr="00BA43A9" w:rsidRDefault="00223624" w:rsidP="00B0795A">
                        <w:pPr>
                          <w:rPr>
                            <w:b/>
                            <w:color w:val="4F81BD" w:themeColor="accent1"/>
                            <w:sz w:val="18"/>
                            <w:szCs w:val="18"/>
                          </w:rPr>
                        </w:pPr>
                        <w:r w:rsidRPr="00BA43A9">
                          <w:rPr>
                            <w:b/>
                            <w:color w:val="4F81BD" w:themeColor="accent1"/>
                            <w:sz w:val="18"/>
                            <w:szCs w:val="18"/>
                          </w:rPr>
                          <w:t>6</w:t>
                        </w:r>
                      </w:p>
                    </w:txbxContent>
                  </v:textbox>
                </v:shape>
              </w:pict>
            </w:r>
            <w:r w:rsidRPr="00483B25">
              <w:rPr>
                <w:b/>
                <w:noProof/>
                <w:color w:val="auto"/>
                <w:sz w:val="22"/>
                <w:szCs w:val="22"/>
              </w:rPr>
              <w:pict>
                <v:shape id="_x0000_s1045" type="#_x0000_t202" style="position:absolute;margin-left:2.2pt;margin-top:97.15pt;width:21.75pt;height:21pt;z-index:251672576" filled="f" stroked="f">
                  <v:textbox>
                    <w:txbxContent>
                      <w:p w:rsidR="00223624" w:rsidRPr="00BA43A9" w:rsidRDefault="00223624" w:rsidP="00B0795A">
                        <w:pPr>
                          <w:rPr>
                            <w:b/>
                            <w:color w:val="4F81BD" w:themeColor="accent1"/>
                            <w:sz w:val="18"/>
                            <w:szCs w:val="18"/>
                          </w:rPr>
                        </w:pPr>
                        <w:r w:rsidRPr="00BA43A9">
                          <w:rPr>
                            <w:b/>
                            <w:color w:val="4F81BD" w:themeColor="accent1"/>
                            <w:sz w:val="18"/>
                            <w:szCs w:val="18"/>
                          </w:rPr>
                          <w:t>7</w:t>
                        </w:r>
                      </w:p>
                    </w:txbxContent>
                  </v:textbox>
                </v:shape>
              </w:pict>
            </w:r>
            <w:r w:rsidRPr="00483B25">
              <w:rPr>
                <w:b/>
                <w:noProof/>
                <w:color w:val="auto"/>
                <w:sz w:val="22"/>
                <w:szCs w:val="22"/>
              </w:rPr>
              <w:pict>
                <v:shape id="_x0000_s1046" type="#_x0000_t202" style="position:absolute;margin-left:13.2pt;margin-top:19.15pt;width:21.75pt;height:21pt;z-index:251673600" filled="f" stroked="f">
                  <v:textbox>
                    <w:txbxContent>
                      <w:p w:rsidR="00223624" w:rsidRPr="00BA43A9" w:rsidRDefault="00223624" w:rsidP="00B0795A">
                        <w:pPr>
                          <w:rPr>
                            <w:b/>
                            <w:color w:val="4F81BD" w:themeColor="accent1"/>
                            <w:sz w:val="18"/>
                            <w:szCs w:val="18"/>
                          </w:rPr>
                        </w:pPr>
                        <w:r w:rsidRPr="00BA43A9">
                          <w:rPr>
                            <w:b/>
                            <w:color w:val="4F81BD" w:themeColor="accent1"/>
                            <w:sz w:val="18"/>
                            <w:szCs w:val="18"/>
                          </w:rPr>
                          <w:t>8</w:t>
                        </w:r>
                      </w:p>
                    </w:txbxContent>
                  </v:textbox>
                </v:shape>
              </w:pict>
            </w:r>
            <w:r w:rsidRPr="00483B25">
              <w:rPr>
                <w:b/>
                <w:noProof/>
                <w:color w:val="auto"/>
                <w:sz w:val="22"/>
                <w:szCs w:val="22"/>
              </w:rPr>
              <w:pict>
                <v:shape id="_x0000_s1039" type="#_x0000_t202" style="position:absolute;margin-left:88.2pt;margin-top:-.35pt;width:21.75pt;height:21pt;z-index:251666432" filled="f" stroked="f">
                  <v:textbox>
                    <w:txbxContent>
                      <w:p w:rsidR="00223624" w:rsidRPr="00BA43A9" w:rsidRDefault="00223624">
                        <w:pPr>
                          <w:rPr>
                            <w:b/>
                            <w:color w:val="4F81BD" w:themeColor="accent1"/>
                            <w:sz w:val="18"/>
                            <w:szCs w:val="18"/>
                          </w:rPr>
                        </w:pPr>
                        <w:r w:rsidRPr="00BA43A9">
                          <w:rPr>
                            <w:b/>
                            <w:color w:val="4F81BD" w:themeColor="accent1"/>
                            <w:sz w:val="18"/>
                            <w:szCs w:val="18"/>
                          </w:rPr>
                          <w:t>1</w:t>
                        </w:r>
                      </w:p>
                    </w:txbxContent>
                  </v:textbox>
                </v:shape>
              </w:pict>
            </w:r>
            <w:r w:rsidRPr="00483B25">
              <w:rPr>
                <w:b/>
                <w:noProof/>
                <w:color w:val="auto"/>
                <w:sz w:val="22"/>
                <w:szCs w:val="22"/>
              </w:rPr>
              <w:pict>
                <v:shape id="_x0000_s1040" type="#_x0000_t202" style="position:absolute;margin-left:133.2pt;margin-top:19.15pt;width:21.75pt;height:21pt;z-index:251667456" filled="f" stroked="f">
                  <v:textbox>
                    <w:txbxContent>
                      <w:p w:rsidR="00223624" w:rsidRPr="00BA43A9" w:rsidRDefault="00223624" w:rsidP="00B0795A">
                        <w:pPr>
                          <w:rPr>
                            <w:b/>
                            <w:color w:val="4F81BD" w:themeColor="accent1"/>
                            <w:sz w:val="18"/>
                            <w:szCs w:val="18"/>
                          </w:rPr>
                        </w:pPr>
                        <w:r w:rsidRPr="00BA43A9">
                          <w:rPr>
                            <w:b/>
                            <w:color w:val="4F81BD" w:themeColor="accent1"/>
                            <w:sz w:val="18"/>
                            <w:szCs w:val="18"/>
                          </w:rPr>
                          <w:t>2</w:t>
                        </w:r>
                      </w:p>
                    </w:txbxContent>
                  </v:textbox>
                </v:shape>
              </w:pict>
            </w:r>
            <w:r w:rsidRPr="00483B25">
              <w:rPr>
                <w:b/>
                <w:noProof/>
                <w:color w:val="auto"/>
                <w:sz w:val="22"/>
                <w:szCs w:val="22"/>
              </w:rPr>
              <w:pict>
                <v:shape id="_x0000_s1041" type="#_x0000_t202" style="position:absolute;margin-left:147.9pt;margin-top:60.75pt;width:21.75pt;height:21pt;z-index:251668480" filled="f" stroked="f">
                  <v:textbox>
                    <w:txbxContent>
                      <w:p w:rsidR="00223624" w:rsidRPr="00BA43A9" w:rsidRDefault="00223624" w:rsidP="00B0795A">
                        <w:pPr>
                          <w:rPr>
                            <w:b/>
                            <w:color w:val="4F81BD" w:themeColor="accent1"/>
                            <w:sz w:val="18"/>
                            <w:szCs w:val="18"/>
                          </w:rPr>
                        </w:pPr>
                        <w:r w:rsidRPr="00BA43A9">
                          <w:rPr>
                            <w:b/>
                            <w:color w:val="4F81BD" w:themeColor="accent1"/>
                            <w:sz w:val="18"/>
                            <w:szCs w:val="18"/>
                          </w:rPr>
                          <w:t>3</w:t>
                        </w:r>
                      </w:p>
                    </w:txbxContent>
                  </v:textbox>
                </v:shape>
              </w:pict>
            </w:r>
            <w:r w:rsidRPr="00483B25">
              <w:rPr>
                <w:b/>
                <w:noProof/>
                <w:color w:val="auto"/>
                <w:sz w:val="22"/>
                <w:szCs w:val="22"/>
              </w:rPr>
              <w:pict>
                <v:shape id="_x0000_s1042" type="#_x0000_t202" style="position:absolute;margin-left:131.7pt;margin-top:134.95pt;width:21.75pt;height:21pt;z-index:251669504" filled="f" stroked="f">
                  <v:textbox>
                    <w:txbxContent>
                      <w:p w:rsidR="00223624" w:rsidRPr="00BA43A9" w:rsidRDefault="00223624" w:rsidP="00B0795A">
                        <w:pPr>
                          <w:rPr>
                            <w:b/>
                            <w:color w:val="4F81BD" w:themeColor="accent1"/>
                            <w:sz w:val="18"/>
                            <w:szCs w:val="18"/>
                          </w:rPr>
                        </w:pPr>
                        <w:r w:rsidRPr="00BA43A9">
                          <w:rPr>
                            <w:b/>
                            <w:color w:val="4F81BD" w:themeColor="accent1"/>
                            <w:sz w:val="18"/>
                            <w:szCs w:val="18"/>
                          </w:rPr>
                          <w:t>4</w:t>
                        </w:r>
                      </w:p>
                    </w:txbxContent>
                  </v:textbox>
                </v:shape>
              </w:pict>
            </w:r>
            <w:r w:rsidRPr="00483B25">
              <w:rPr>
                <w:b/>
                <w:noProof/>
                <w:color w:val="auto"/>
                <w:sz w:val="22"/>
                <w:szCs w:val="22"/>
              </w:rPr>
              <w:pict>
                <v:shape id="_x0000_s1048" type="#_x0000_t202" style="position:absolute;margin-left:59.75pt;margin-top:148.95pt;width:49.5pt;height:21pt;z-index:251675648" filled="f" stroked="f">
                  <v:textbox>
                    <w:txbxContent>
                      <w:p w:rsidR="00223624" w:rsidRPr="00BA43A9" w:rsidRDefault="00223624" w:rsidP="00B0795A">
                        <w:pPr>
                          <w:rPr>
                            <w:color w:val="4F81BD" w:themeColor="accent1"/>
                            <w:sz w:val="16"/>
                            <w:szCs w:val="16"/>
                          </w:rPr>
                        </w:pPr>
                        <w:r w:rsidRPr="00BA43A9">
                          <w:rPr>
                            <w:color w:val="4F81BD" w:themeColor="accent1"/>
                            <w:sz w:val="16"/>
                            <w:szCs w:val="16"/>
                          </w:rPr>
                          <w:t>posterior</w:t>
                        </w:r>
                      </w:p>
                    </w:txbxContent>
                  </v:textbox>
                </v:shape>
              </w:pict>
            </w:r>
            <w:r w:rsidRPr="00483B25">
              <w:rPr>
                <w:b/>
                <w:noProof/>
                <w:color w:val="auto"/>
                <w:sz w:val="22"/>
                <w:szCs w:val="22"/>
              </w:rPr>
              <w:pict>
                <v:shape id="_x0000_s1050" type="#_x0000_t202" style="position:absolute;margin-left:-10.8pt;margin-top:37.9pt;width:35.25pt;height:64.5pt;z-index:251677696" filled="f" stroked="f">
                  <v:textbox style="layout-flow:vertical;mso-layout-flow-alt:bottom-to-top">
                    <w:txbxContent>
                      <w:p w:rsidR="00223624" w:rsidRPr="00BA43A9" w:rsidRDefault="00223624" w:rsidP="00B0795A">
                        <w:pPr>
                          <w:rPr>
                            <w:color w:val="4F81BD" w:themeColor="accent1"/>
                            <w:sz w:val="16"/>
                            <w:szCs w:val="16"/>
                          </w:rPr>
                        </w:pPr>
                        <w:r w:rsidRPr="00BA43A9">
                          <w:rPr>
                            <w:color w:val="4F81BD" w:themeColor="accent1"/>
                            <w:sz w:val="16"/>
                            <w:szCs w:val="16"/>
                          </w:rPr>
                          <w:t>Lateral izquierdo</w:t>
                        </w:r>
                      </w:p>
                      <w:p w:rsidR="00223624" w:rsidRPr="00B0795A" w:rsidRDefault="00223624" w:rsidP="00B0795A">
                        <w:pPr>
                          <w:rPr>
                            <w:sz w:val="18"/>
                            <w:szCs w:val="18"/>
                          </w:rPr>
                        </w:pPr>
                      </w:p>
                    </w:txbxContent>
                  </v:textbox>
                </v:shape>
              </w:pict>
            </w:r>
            <w:r w:rsidRPr="00483B25">
              <w:rPr>
                <w:b/>
                <w:noProof/>
                <w:color w:val="auto"/>
                <w:sz w:val="22"/>
                <w:szCs w:val="22"/>
              </w:rPr>
              <w:pict>
                <v:shape id="_x0000_s1049" type="#_x0000_t202" style="position:absolute;margin-left:139.95pt;margin-top:74.65pt;width:37.5pt;height:60.3pt;z-index:251676672" filled="f" stroked="f">
                  <v:textbox style="layout-flow:vertical">
                    <w:txbxContent>
                      <w:p w:rsidR="00223624" w:rsidRPr="00BA43A9" w:rsidRDefault="00223624" w:rsidP="00B0795A">
                        <w:pPr>
                          <w:rPr>
                            <w:color w:val="4F81BD" w:themeColor="accent1"/>
                            <w:sz w:val="16"/>
                            <w:szCs w:val="16"/>
                          </w:rPr>
                        </w:pPr>
                        <w:r w:rsidRPr="00BA43A9">
                          <w:rPr>
                            <w:color w:val="4F81BD" w:themeColor="accent1"/>
                            <w:sz w:val="16"/>
                            <w:szCs w:val="16"/>
                          </w:rPr>
                          <w:t>Lateral derecho</w:t>
                        </w:r>
                      </w:p>
                    </w:txbxContent>
                  </v:textbox>
                </v:shape>
              </w:pict>
            </w:r>
            <w:r w:rsidRPr="00483B25">
              <w:rPr>
                <w:b/>
                <w:noProof/>
                <w:color w:val="auto"/>
                <w:sz w:val="22"/>
                <w:szCs w:val="22"/>
              </w:rPr>
              <w:pict>
                <v:shape id="_x0000_s1068" type="#_x0000_t202" style="position:absolute;margin-left:96.05pt;margin-top:74.35pt;width:18.4pt;height:17.55pt;z-index:251694080" filled="f" stroked="f">
                  <v:textbox>
                    <w:txbxContent>
                      <w:p w:rsidR="00223624" w:rsidRPr="00BA43A9" w:rsidRDefault="00223624" w:rsidP="008B4A04">
                        <w:pPr>
                          <w:rPr>
                            <w:b/>
                            <w:color w:val="4F81BD" w:themeColor="accent1"/>
                            <w:sz w:val="18"/>
                            <w:szCs w:val="18"/>
                          </w:rPr>
                        </w:pPr>
                        <w:r w:rsidRPr="00BA43A9">
                          <w:rPr>
                            <w:b/>
                            <w:color w:val="4F81BD" w:themeColor="accent1"/>
                            <w:sz w:val="18"/>
                            <w:szCs w:val="18"/>
                          </w:rPr>
                          <w:t>0</w:t>
                        </w:r>
                      </w:p>
                    </w:txbxContent>
                  </v:textbox>
                </v:shape>
              </w:pict>
            </w:r>
            <w:r w:rsidRPr="00483B25">
              <w:rPr>
                <w:b/>
                <w:noProof/>
                <w:color w:val="auto"/>
                <w:sz w:val="22"/>
                <w:szCs w:val="22"/>
              </w:rPr>
              <w:pict>
                <v:shape id="_x0000_s1056" type="#_x0000_t202" style="position:absolute;margin-left:85.2pt;margin-top:60.75pt;width:46.5pt;height:18.85pt;z-index:251683840" filled="f" fillcolor="white [3212]" stroked="f">
                  <v:textbox>
                    <w:txbxContent>
                      <w:p w:rsidR="00223624" w:rsidRPr="00BA43A9" w:rsidRDefault="00223624">
                        <w:pPr>
                          <w:rPr>
                            <w:color w:val="4F81BD" w:themeColor="accent1"/>
                            <w:sz w:val="18"/>
                            <w:szCs w:val="18"/>
                          </w:rPr>
                        </w:pPr>
                        <w:r w:rsidRPr="00BA43A9">
                          <w:rPr>
                            <w:color w:val="4F81BD" w:themeColor="accent1"/>
                            <w:sz w:val="18"/>
                            <w:szCs w:val="18"/>
                          </w:rPr>
                          <w:t>Tablas</w:t>
                        </w:r>
                      </w:p>
                      <w:p w:rsidR="00223624" w:rsidRPr="00DE71D3" w:rsidRDefault="00223624">
                        <w:pPr>
                          <w:rPr>
                            <w:sz w:val="18"/>
                            <w:szCs w:val="18"/>
                          </w:rPr>
                        </w:pPr>
                      </w:p>
                    </w:txbxContent>
                  </v:textbox>
                </v:shape>
              </w:pict>
            </w:r>
            <w:r w:rsidR="00BA43A9" w:rsidRPr="00DD0BDD">
              <w:rPr>
                <w:b/>
                <w:noProof/>
                <w:color w:val="auto"/>
                <w:sz w:val="22"/>
                <w:szCs w:val="22"/>
                <w:lang w:val="es-CL" w:eastAsia="es-CL"/>
              </w:rPr>
              <w:drawing>
                <wp:inline distT="0" distB="0" distL="0" distR="0">
                  <wp:extent cx="2162175" cy="3005951"/>
                  <wp:effectExtent l="19050" t="0" r="9525" b="0"/>
                  <wp:docPr id="15" name="Imagen 1" descr="D:\Documents and Settings\lmonumentos\Escritorio\Annabelle Sansalone\esquema ba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 and Settings\lmonumentos\Escritorio\Annabelle Sansalone\esquema base.jpg"/>
                          <pic:cNvPicPr>
                            <a:picLocks noChangeAspect="1" noChangeArrowheads="1"/>
                          </pic:cNvPicPr>
                        </pic:nvPicPr>
                        <pic:blipFill>
                          <a:blip r:embed="rId12" cstate="print"/>
                          <a:srcRect r="49257" b="13897"/>
                          <a:stretch>
                            <a:fillRect/>
                          </a:stretch>
                        </pic:blipFill>
                        <pic:spPr bwMode="auto">
                          <a:xfrm>
                            <a:off x="0" y="0"/>
                            <a:ext cx="2162175" cy="3005951"/>
                          </a:xfrm>
                          <a:prstGeom prst="rect">
                            <a:avLst/>
                          </a:prstGeom>
                          <a:noFill/>
                          <a:ln w="9525">
                            <a:noFill/>
                            <a:miter lim="800000"/>
                            <a:headEnd/>
                            <a:tailEnd/>
                          </a:ln>
                        </pic:spPr>
                      </pic:pic>
                    </a:graphicData>
                  </a:graphic>
                </wp:inline>
              </w:drawing>
            </w:r>
            <w:r w:rsidRPr="00483B25">
              <w:rPr>
                <w:b/>
                <w:noProof/>
                <w:color w:val="auto"/>
                <w:sz w:val="22"/>
                <w:szCs w:val="22"/>
              </w:rPr>
              <w:pict>
                <v:shape id="_x0000_s1043" type="#_x0000_t202" style="position:absolute;margin-left:71.7pt;margin-top:162.1pt;width:21.75pt;height:21pt;z-index:251670528;mso-position-horizontal-relative:text;mso-position-vertical-relative:text" filled="f" stroked="f">
                  <v:textbox>
                    <w:txbxContent>
                      <w:p w:rsidR="00223624" w:rsidRPr="00BA43A9" w:rsidRDefault="00223624" w:rsidP="00B0795A">
                        <w:pPr>
                          <w:rPr>
                            <w:b/>
                            <w:color w:val="4F81BD" w:themeColor="accent1"/>
                            <w:sz w:val="18"/>
                            <w:szCs w:val="18"/>
                          </w:rPr>
                        </w:pPr>
                        <w:r w:rsidRPr="00BA43A9">
                          <w:rPr>
                            <w:b/>
                            <w:color w:val="4F81BD" w:themeColor="accent1"/>
                            <w:sz w:val="18"/>
                            <w:szCs w:val="18"/>
                          </w:rPr>
                          <w:t>5</w:t>
                        </w:r>
                      </w:p>
                    </w:txbxContent>
                  </v:textbox>
                </v:shape>
              </w:pict>
            </w:r>
          </w:p>
        </w:tc>
        <w:tc>
          <w:tcPr>
            <w:tcW w:w="5118" w:type="dxa"/>
          </w:tcPr>
          <w:p w:rsidR="00B0795A" w:rsidRDefault="00850A34" w:rsidP="00D33DCB">
            <w:pPr>
              <w:jc w:val="both"/>
              <w:rPr>
                <w:color w:val="auto"/>
                <w:sz w:val="22"/>
                <w:szCs w:val="22"/>
                <w:lang w:val="es-CL"/>
              </w:rPr>
            </w:pPr>
            <w:r w:rsidRPr="00850A34">
              <w:rPr>
                <w:noProof/>
                <w:color w:val="auto"/>
                <w:sz w:val="22"/>
                <w:szCs w:val="22"/>
                <w:lang w:val="es-CL" w:eastAsia="es-CL"/>
              </w:rPr>
              <w:drawing>
                <wp:inline distT="0" distB="0" distL="0" distR="0">
                  <wp:extent cx="3088800" cy="2856559"/>
                  <wp:effectExtent l="19050" t="0" r="0" b="0"/>
                  <wp:docPr id="8" name="Imagen 1" descr="D:\Documents and Settings\lmonumentos\Escritorio\Annabelle Sansalone\pegamiento de la base 24 de abril\IMG_4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 and Settings\lmonumentos\Escritorio\Annabelle Sansalone\pegamiento de la base 24 de abril\IMG_4327.JPG"/>
                          <pic:cNvPicPr>
                            <a:picLocks noChangeAspect="1" noChangeArrowheads="1"/>
                          </pic:cNvPicPr>
                        </pic:nvPicPr>
                        <pic:blipFill>
                          <a:blip r:embed="rId13" cstate="print"/>
                          <a:srcRect/>
                          <a:stretch>
                            <a:fillRect/>
                          </a:stretch>
                        </pic:blipFill>
                        <pic:spPr bwMode="auto">
                          <a:xfrm>
                            <a:off x="0" y="0"/>
                            <a:ext cx="3088800" cy="2856559"/>
                          </a:xfrm>
                          <a:prstGeom prst="rect">
                            <a:avLst/>
                          </a:prstGeom>
                          <a:noFill/>
                          <a:ln w="9525">
                            <a:noFill/>
                            <a:miter lim="800000"/>
                            <a:headEnd/>
                            <a:tailEnd/>
                          </a:ln>
                        </pic:spPr>
                      </pic:pic>
                    </a:graphicData>
                  </a:graphic>
                </wp:inline>
              </w:drawing>
            </w:r>
          </w:p>
        </w:tc>
      </w:tr>
      <w:tr w:rsidR="00B0795A" w:rsidTr="00D55F92">
        <w:tc>
          <w:tcPr>
            <w:tcW w:w="3936" w:type="dxa"/>
          </w:tcPr>
          <w:p w:rsidR="00B0795A" w:rsidRDefault="00D55F92" w:rsidP="00B0795A">
            <w:pPr>
              <w:jc w:val="center"/>
              <w:rPr>
                <w:color w:val="auto"/>
                <w:sz w:val="18"/>
                <w:szCs w:val="18"/>
                <w:lang w:val="es-CL"/>
              </w:rPr>
            </w:pPr>
            <w:r>
              <w:rPr>
                <w:b/>
                <w:color w:val="auto"/>
                <w:sz w:val="18"/>
                <w:szCs w:val="18"/>
                <w:lang w:val="es-CL"/>
              </w:rPr>
              <w:t xml:space="preserve">Figura 5: </w:t>
            </w:r>
            <w:r w:rsidR="00B0795A" w:rsidRPr="00B0795A">
              <w:rPr>
                <w:b/>
                <w:color w:val="auto"/>
                <w:sz w:val="18"/>
                <w:szCs w:val="18"/>
                <w:lang w:val="es-CL"/>
              </w:rPr>
              <w:t>Esquema de la base de Santo Domingo</w:t>
            </w:r>
          </w:p>
          <w:p w:rsidR="00AE7A31" w:rsidRDefault="00DE3514" w:rsidP="00B02F97">
            <w:pPr>
              <w:rPr>
                <w:color w:val="auto"/>
                <w:sz w:val="18"/>
                <w:szCs w:val="18"/>
                <w:lang w:val="es-CL"/>
              </w:rPr>
            </w:pPr>
            <w:r>
              <w:rPr>
                <w:color w:val="auto"/>
                <w:sz w:val="18"/>
                <w:szCs w:val="18"/>
                <w:lang w:val="es-CL"/>
              </w:rPr>
              <w:t xml:space="preserve">-En negros: </w:t>
            </w:r>
            <w:r w:rsidR="00AE7A31">
              <w:rPr>
                <w:color w:val="auto"/>
                <w:sz w:val="18"/>
                <w:szCs w:val="18"/>
                <w:lang w:val="es-CL"/>
              </w:rPr>
              <w:t>elementos de madera original</w:t>
            </w:r>
          </w:p>
          <w:p w:rsidR="0037493B" w:rsidRPr="00B02F97" w:rsidRDefault="0037493B" w:rsidP="0037493B">
            <w:pPr>
              <w:rPr>
                <w:color w:val="auto"/>
                <w:sz w:val="18"/>
                <w:szCs w:val="18"/>
                <w:lang w:val="es-CL"/>
              </w:rPr>
            </w:pPr>
            <w:r w:rsidRPr="00B0795A">
              <w:rPr>
                <w:color w:val="auto"/>
                <w:sz w:val="18"/>
                <w:szCs w:val="18"/>
              </w:rPr>
              <w:t xml:space="preserve"> (Archivo CNCR, </w:t>
            </w:r>
            <w:r>
              <w:rPr>
                <w:color w:val="auto"/>
                <w:sz w:val="18"/>
                <w:szCs w:val="18"/>
              </w:rPr>
              <w:t xml:space="preserve">Miori </w:t>
            </w:r>
            <w:proofErr w:type="spellStart"/>
            <w:r>
              <w:rPr>
                <w:color w:val="auto"/>
                <w:sz w:val="18"/>
                <w:szCs w:val="18"/>
              </w:rPr>
              <w:t>della</w:t>
            </w:r>
            <w:proofErr w:type="spellEnd"/>
            <w:r>
              <w:rPr>
                <w:color w:val="auto"/>
                <w:sz w:val="18"/>
                <w:szCs w:val="18"/>
              </w:rPr>
              <w:t xml:space="preserve"> Rosa, G</w:t>
            </w:r>
            <w:r w:rsidRPr="00B0795A">
              <w:rPr>
                <w:color w:val="auto"/>
                <w:sz w:val="18"/>
                <w:szCs w:val="18"/>
              </w:rPr>
              <w:t>., 2013)</w:t>
            </w:r>
          </w:p>
        </w:tc>
        <w:tc>
          <w:tcPr>
            <w:tcW w:w="5118" w:type="dxa"/>
          </w:tcPr>
          <w:p w:rsidR="00850A34" w:rsidRPr="00B0795A" w:rsidRDefault="00D55F92" w:rsidP="00850A34">
            <w:pPr>
              <w:jc w:val="center"/>
              <w:rPr>
                <w:b/>
                <w:color w:val="auto"/>
                <w:sz w:val="18"/>
                <w:szCs w:val="18"/>
                <w:lang w:val="es-CL"/>
              </w:rPr>
            </w:pPr>
            <w:r>
              <w:rPr>
                <w:b/>
                <w:color w:val="auto"/>
                <w:sz w:val="18"/>
                <w:szCs w:val="18"/>
                <w:lang w:val="es-CL"/>
              </w:rPr>
              <w:t xml:space="preserve">Figura 6: </w:t>
            </w:r>
            <w:r w:rsidR="00850A34" w:rsidRPr="00B0795A">
              <w:rPr>
                <w:b/>
                <w:color w:val="auto"/>
                <w:sz w:val="18"/>
                <w:szCs w:val="18"/>
                <w:lang w:val="es-CL"/>
              </w:rPr>
              <w:t>Base</w:t>
            </w:r>
          </w:p>
          <w:p w:rsidR="00B0795A" w:rsidRPr="00D33DCB" w:rsidRDefault="00850A34" w:rsidP="00850A34">
            <w:pPr>
              <w:rPr>
                <w:color w:val="auto"/>
                <w:sz w:val="18"/>
                <w:szCs w:val="18"/>
              </w:rPr>
            </w:pPr>
            <w:r w:rsidRPr="00B0795A">
              <w:rPr>
                <w:color w:val="auto"/>
                <w:sz w:val="18"/>
                <w:szCs w:val="18"/>
                <w:lang w:val="es-CL"/>
              </w:rPr>
              <w:t>Pegamentos de los trocitos de madera que adornan</w:t>
            </w:r>
            <w:r>
              <w:rPr>
                <w:color w:val="auto"/>
                <w:sz w:val="18"/>
                <w:szCs w:val="18"/>
                <w:lang w:val="es-CL"/>
              </w:rPr>
              <w:t xml:space="preserve"> la base con cola fuerte CTS a 30 %. </w:t>
            </w:r>
            <w:r w:rsidRPr="00B0795A">
              <w:rPr>
                <w:color w:val="auto"/>
                <w:sz w:val="18"/>
                <w:szCs w:val="18"/>
              </w:rPr>
              <w:t>(Archivo CNCR, Sansalone, A., 2013)</w:t>
            </w:r>
          </w:p>
        </w:tc>
      </w:tr>
    </w:tbl>
    <w:p w:rsidR="00B0795A" w:rsidRDefault="00B0795A" w:rsidP="00914D05">
      <w:pPr>
        <w:rPr>
          <w:color w:val="auto"/>
          <w:sz w:val="22"/>
          <w:szCs w:val="22"/>
          <w:lang w:val="es-CL"/>
        </w:rPr>
      </w:pPr>
    </w:p>
    <w:p w:rsidR="00B0795A" w:rsidRDefault="00B0795A" w:rsidP="00914D05">
      <w:pPr>
        <w:rPr>
          <w:color w:val="auto"/>
          <w:sz w:val="22"/>
          <w:szCs w:val="22"/>
          <w:lang w:val="es-CL"/>
        </w:rPr>
      </w:pPr>
    </w:p>
    <w:tbl>
      <w:tblPr>
        <w:tblStyle w:val="Tablaconcuadrcula"/>
        <w:tblW w:w="0" w:type="auto"/>
        <w:tblLook w:val="04A0"/>
      </w:tblPr>
      <w:tblGrid>
        <w:gridCol w:w="3936"/>
        <w:gridCol w:w="5118"/>
      </w:tblGrid>
      <w:tr w:rsidR="00B0795A" w:rsidTr="00D55F92">
        <w:trPr>
          <w:trHeight w:val="4819"/>
        </w:trPr>
        <w:tc>
          <w:tcPr>
            <w:tcW w:w="3936" w:type="dxa"/>
            <w:tcBorders>
              <w:top w:val="nil"/>
              <w:left w:val="nil"/>
              <w:bottom w:val="nil"/>
              <w:right w:val="nil"/>
            </w:tcBorders>
          </w:tcPr>
          <w:p w:rsidR="00850A34" w:rsidRDefault="00483B25" w:rsidP="00914D05">
            <w:pPr>
              <w:rPr>
                <w:color w:val="auto"/>
                <w:sz w:val="22"/>
                <w:szCs w:val="22"/>
                <w:lang w:val="es-CL"/>
              </w:rPr>
            </w:pPr>
            <w:r w:rsidRPr="00483B25">
              <w:rPr>
                <w:noProof/>
                <w:color w:val="auto"/>
                <w:sz w:val="22"/>
                <w:szCs w:val="22"/>
              </w:rPr>
              <w:lastRenderedPageBreak/>
              <w:pict>
                <v:shapetype id="_x0000_t32" coordsize="21600,21600" o:spt="32" o:oned="t" path="m,l21600,21600e" filled="f">
                  <v:path arrowok="t" fillok="f" o:connecttype="none"/>
                  <o:lock v:ext="edit" shapetype="t"/>
                </v:shapetype>
                <v:shape id="_x0000_s1054" type="#_x0000_t32" style="position:absolute;margin-left:21.45pt;margin-top:39.55pt;width:.75pt;height:29.25pt;flip:x y;z-index:251681792" o:connectortype="straight">
                  <v:stroke endarrow="block"/>
                </v:shape>
              </w:pict>
            </w:r>
            <w:r w:rsidRPr="00483B25">
              <w:rPr>
                <w:noProof/>
                <w:color w:val="auto"/>
                <w:sz w:val="22"/>
                <w:szCs w:val="22"/>
              </w:rPr>
              <w:pict>
                <v:shape id="_x0000_s1053" type="#_x0000_t32" style="position:absolute;margin-left:94.2pt;margin-top:65.05pt;width:.75pt;height:29.25pt;flip:x y;z-index:251680768" o:connectortype="straight">
                  <v:stroke endarrow="block"/>
                </v:shape>
              </w:pict>
            </w:r>
            <w:r w:rsidR="00850A34">
              <w:rPr>
                <w:noProof/>
                <w:sz w:val="22"/>
                <w:szCs w:val="22"/>
                <w:lang w:val="es-CL" w:eastAsia="es-CL"/>
              </w:rPr>
              <w:drawing>
                <wp:inline distT="0" distB="0" distL="0" distR="0">
                  <wp:extent cx="1466850" cy="1315645"/>
                  <wp:effectExtent l="19050" t="0" r="0" b="0"/>
                  <wp:docPr id="12" name="Imagen 3" descr="D:\Documents and Settings\lmonumentos\Escritorio\Annabelle Sansalone\pegamiento de la base 24 de abril\IMG_4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ocuments and Settings\lmonumentos\Escritorio\Annabelle Sansalone\pegamiento de la base 24 de abril\IMG_4330.JPG"/>
                          <pic:cNvPicPr>
                            <a:picLocks noChangeAspect="1" noChangeArrowheads="1"/>
                          </pic:cNvPicPr>
                        </pic:nvPicPr>
                        <pic:blipFill>
                          <a:blip r:embed="rId14" cstate="print"/>
                          <a:srcRect/>
                          <a:stretch>
                            <a:fillRect/>
                          </a:stretch>
                        </pic:blipFill>
                        <pic:spPr bwMode="auto">
                          <a:xfrm>
                            <a:off x="0" y="0"/>
                            <a:ext cx="1467529" cy="1316254"/>
                          </a:xfrm>
                          <a:prstGeom prst="rect">
                            <a:avLst/>
                          </a:prstGeom>
                          <a:noFill/>
                          <a:ln w="9525">
                            <a:noFill/>
                            <a:miter lim="800000"/>
                            <a:headEnd/>
                            <a:tailEnd/>
                          </a:ln>
                        </pic:spPr>
                      </pic:pic>
                    </a:graphicData>
                  </a:graphic>
                </wp:inline>
              </w:drawing>
            </w:r>
          </w:p>
          <w:p w:rsidR="00850A34" w:rsidRDefault="00850A34" w:rsidP="00914D05">
            <w:pPr>
              <w:rPr>
                <w:color w:val="auto"/>
                <w:sz w:val="22"/>
                <w:szCs w:val="22"/>
                <w:lang w:val="es-CL"/>
              </w:rPr>
            </w:pPr>
          </w:p>
          <w:p w:rsidR="00B0795A" w:rsidRDefault="00483B25" w:rsidP="00914D05">
            <w:pPr>
              <w:rPr>
                <w:color w:val="auto"/>
                <w:sz w:val="22"/>
                <w:szCs w:val="22"/>
                <w:lang w:val="es-CL"/>
              </w:rPr>
            </w:pPr>
            <w:r w:rsidRPr="00483B25">
              <w:rPr>
                <w:noProof/>
                <w:color w:val="auto"/>
                <w:sz w:val="22"/>
                <w:szCs w:val="22"/>
              </w:rPr>
              <w:pict>
                <v:shape id="_x0000_s1052" type="#_x0000_t32" style="position:absolute;margin-left:80.7pt;margin-top:53.8pt;width:.75pt;height:29.25pt;flip:x y;z-index:251679744" o:connectortype="straight">
                  <v:stroke endarrow="block"/>
                </v:shape>
              </w:pict>
            </w:r>
            <w:r w:rsidRPr="00483B25">
              <w:rPr>
                <w:noProof/>
                <w:color w:val="auto"/>
                <w:sz w:val="22"/>
                <w:szCs w:val="22"/>
              </w:rPr>
              <w:pict>
                <v:shape id="_x0000_s1055" type="#_x0000_t32" style="position:absolute;margin-left:94.95pt;margin-top:24.55pt;width:.75pt;height:29.25pt;flip:x y;z-index:251682816" o:connectortype="straight">
                  <v:stroke endarrow="block"/>
                </v:shape>
              </w:pict>
            </w:r>
            <w:r w:rsidRPr="00483B25">
              <w:rPr>
                <w:noProof/>
                <w:sz w:val="22"/>
                <w:szCs w:val="22"/>
              </w:rPr>
              <w:pict>
                <v:shape id="_x0000_s1051" type="#_x0000_t32" style="position:absolute;margin-left:44.7pt;margin-top:43.2pt;width:.75pt;height:29.25pt;flip:x y;z-index:251678720" o:connectortype="straight">
                  <v:stroke endarrow="block"/>
                </v:shape>
              </w:pict>
            </w:r>
            <w:r w:rsidR="00850A34">
              <w:rPr>
                <w:noProof/>
                <w:color w:val="auto"/>
                <w:sz w:val="22"/>
                <w:szCs w:val="22"/>
                <w:lang w:val="es-CL" w:eastAsia="es-CL"/>
              </w:rPr>
              <w:drawing>
                <wp:inline distT="0" distB="0" distL="0" distR="0">
                  <wp:extent cx="1466850" cy="1295400"/>
                  <wp:effectExtent l="19050" t="0" r="0" b="0"/>
                  <wp:docPr id="11" name="Imagen 2" descr="D:\Documents and Settings\lmonumentos\Escritorio\Annabelle Sansalone\pegamiento de la base 24 de abril\IMG_4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cuments and Settings\lmonumentos\Escritorio\Annabelle Sansalone\pegamiento de la base 24 de abril\IMG_4331.JPG"/>
                          <pic:cNvPicPr>
                            <a:picLocks noChangeAspect="1" noChangeArrowheads="1"/>
                          </pic:cNvPicPr>
                        </pic:nvPicPr>
                        <pic:blipFill>
                          <a:blip r:embed="rId15" cstate="print"/>
                          <a:srcRect/>
                          <a:stretch>
                            <a:fillRect/>
                          </a:stretch>
                        </pic:blipFill>
                        <pic:spPr bwMode="auto">
                          <a:xfrm>
                            <a:off x="0" y="0"/>
                            <a:ext cx="1466850" cy="1295400"/>
                          </a:xfrm>
                          <a:prstGeom prst="rect">
                            <a:avLst/>
                          </a:prstGeom>
                          <a:noFill/>
                          <a:ln w="9525">
                            <a:noFill/>
                            <a:miter lim="800000"/>
                            <a:headEnd/>
                            <a:tailEnd/>
                          </a:ln>
                        </pic:spPr>
                      </pic:pic>
                    </a:graphicData>
                  </a:graphic>
                </wp:inline>
              </w:drawing>
            </w:r>
          </w:p>
        </w:tc>
        <w:tc>
          <w:tcPr>
            <w:tcW w:w="5118" w:type="dxa"/>
            <w:tcBorders>
              <w:top w:val="nil"/>
              <w:left w:val="nil"/>
              <w:bottom w:val="nil"/>
              <w:right w:val="nil"/>
            </w:tcBorders>
          </w:tcPr>
          <w:p w:rsidR="00B0795A" w:rsidRPr="00850A34" w:rsidRDefault="00201E42" w:rsidP="00B0795A">
            <w:pPr>
              <w:rPr>
                <w:color w:val="auto"/>
                <w:sz w:val="22"/>
                <w:szCs w:val="22"/>
                <w:lang w:val="es-CL"/>
              </w:rPr>
            </w:pPr>
            <w:r>
              <w:rPr>
                <w:noProof/>
                <w:color w:val="auto"/>
                <w:sz w:val="22"/>
                <w:szCs w:val="22"/>
                <w:lang w:val="es-CL" w:eastAsia="es-CL"/>
              </w:rPr>
              <w:drawing>
                <wp:inline distT="0" distB="0" distL="0" distR="0">
                  <wp:extent cx="2107700" cy="3681487"/>
                  <wp:effectExtent l="19050" t="0" r="6850" b="0"/>
                  <wp:docPr id="4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srcRect/>
                          <a:stretch>
                            <a:fillRect/>
                          </a:stretch>
                        </pic:blipFill>
                        <pic:spPr bwMode="auto">
                          <a:xfrm>
                            <a:off x="0" y="0"/>
                            <a:ext cx="2112043" cy="3689073"/>
                          </a:xfrm>
                          <a:prstGeom prst="rect">
                            <a:avLst/>
                          </a:prstGeom>
                          <a:noFill/>
                          <a:ln w="9525">
                            <a:noFill/>
                            <a:miter lim="800000"/>
                            <a:headEnd/>
                            <a:tailEnd/>
                          </a:ln>
                        </pic:spPr>
                      </pic:pic>
                    </a:graphicData>
                  </a:graphic>
                </wp:inline>
              </w:drawing>
            </w:r>
          </w:p>
        </w:tc>
      </w:tr>
      <w:tr w:rsidR="00B0795A" w:rsidTr="00D55F92">
        <w:tc>
          <w:tcPr>
            <w:tcW w:w="3936" w:type="dxa"/>
            <w:tcBorders>
              <w:top w:val="nil"/>
              <w:left w:val="nil"/>
              <w:bottom w:val="nil"/>
              <w:right w:val="nil"/>
            </w:tcBorders>
          </w:tcPr>
          <w:p w:rsidR="00850A34" w:rsidRPr="00B0795A" w:rsidRDefault="00D55F92" w:rsidP="00850A34">
            <w:pPr>
              <w:jc w:val="center"/>
              <w:rPr>
                <w:b/>
                <w:color w:val="auto"/>
                <w:sz w:val="18"/>
                <w:szCs w:val="18"/>
                <w:lang w:val="es-CL"/>
              </w:rPr>
            </w:pPr>
            <w:r>
              <w:rPr>
                <w:b/>
                <w:color w:val="auto"/>
                <w:sz w:val="18"/>
                <w:szCs w:val="18"/>
                <w:lang w:val="es-CL"/>
              </w:rPr>
              <w:t xml:space="preserve">Figura 7: </w:t>
            </w:r>
            <w:r w:rsidR="00850A34" w:rsidRPr="00B0795A">
              <w:rPr>
                <w:b/>
                <w:color w:val="auto"/>
                <w:sz w:val="18"/>
                <w:szCs w:val="18"/>
                <w:lang w:val="es-CL"/>
              </w:rPr>
              <w:t>Base</w:t>
            </w:r>
          </w:p>
          <w:p w:rsidR="00850A34" w:rsidRPr="00B0795A" w:rsidRDefault="00850A34" w:rsidP="00850A34">
            <w:pPr>
              <w:rPr>
                <w:color w:val="auto"/>
                <w:sz w:val="18"/>
                <w:szCs w:val="18"/>
                <w:lang w:val="es-CL"/>
              </w:rPr>
            </w:pPr>
            <w:r>
              <w:rPr>
                <w:color w:val="auto"/>
                <w:sz w:val="18"/>
                <w:szCs w:val="18"/>
                <w:lang w:val="es-CL"/>
              </w:rPr>
              <w:t>-</w:t>
            </w:r>
            <w:r w:rsidRPr="00B0795A">
              <w:rPr>
                <w:color w:val="auto"/>
                <w:sz w:val="18"/>
                <w:szCs w:val="18"/>
                <w:lang w:val="es-CL"/>
              </w:rPr>
              <w:t>R</w:t>
            </w:r>
            <w:r>
              <w:rPr>
                <w:color w:val="auto"/>
                <w:sz w:val="18"/>
                <w:szCs w:val="18"/>
                <w:lang w:val="es-CL"/>
              </w:rPr>
              <w:t>esane</w:t>
            </w:r>
            <w:r w:rsidRPr="00B0795A">
              <w:rPr>
                <w:color w:val="auto"/>
                <w:sz w:val="18"/>
                <w:szCs w:val="18"/>
                <w:lang w:val="es-CL"/>
              </w:rPr>
              <w:t xml:space="preserve"> </w:t>
            </w:r>
            <w:r>
              <w:rPr>
                <w:color w:val="auto"/>
                <w:sz w:val="18"/>
                <w:szCs w:val="18"/>
                <w:lang w:val="es-CL"/>
              </w:rPr>
              <w:t>de los fi</w:t>
            </w:r>
            <w:r w:rsidRPr="00B0795A">
              <w:rPr>
                <w:color w:val="auto"/>
                <w:sz w:val="18"/>
                <w:szCs w:val="18"/>
                <w:lang w:val="es-CL"/>
              </w:rPr>
              <w:t xml:space="preserve">suras en la madera con una mezcla de </w:t>
            </w:r>
            <w:r>
              <w:rPr>
                <w:color w:val="auto"/>
                <w:sz w:val="18"/>
                <w:szCs w:val="18"/>
                <w:lang w:val="es-CL"/>
              </w:rPr>
              <w:t>as</w:t>
            </w:r>
            <w:r w:rsidRPr="00B0795A">
              <w:rPr>
                <w:color w:val="auto"/>
                <w:sz w:val="18"/>
                <w:szCs w:val="18"/>
                <w:lang w:val="es-CL"/>
              </w:rPr>
              <w:t>e</w:t>
            </w:r>
            <w:r>
              <w:rPr>
                <w:color w:val="auto"/>
                <w:sz w:val="18"/>
                <w:szCs w:val="18"/>
                <w:lang w:val="es-CL"/>
              </w:rPr>
              <w:t>r</w:t>
            </w:r>
            <w:r w:rsidRPr="00B0795A">
              <w:rPr>
                <w:color w:val="auto"/>
                <w:sz w:val="18"/>
                <w:szCs w:val="18"/>
                <w:lang w:val="es-CL"/>
              </w:rPr>
              <w:t xml:space="preserve">rín y cola de conejo a 10 % </w:t>
            </w:r>
          </w:p>
          <w:p w:rsidR="00850A34" w:rsidRDefault="00850A34" w:rsidP="00850A34">
            <w:pPr>
              <w:rPr>
                <w:color w:val="auto"/>
                <w:sz w:val="18"/>
                <w:szCs w:val="18"/>
                <w:lang w:val="es-CL"/>
              </w:rPr>
            </w:pPr>
            <w:r>
              <w:rPr>
                <w:color w:val="auto"/>
                <w:sz w:val="18"/>
                <w:szCs w:val="18"/>
                <w:lang w:val="es-CL"/>
              </w:rPr>
              <w:t>-</w:t>
            </w:r>
            <w:r w:rsidRPr="00B0795A">
              <w:rPr>
                <w:color w:val="auto"/>
                <w:sz w:val="18"/>
                <w:szCs w:val="18"/>
                <w:lang w:val="es-CL"/>
              </w:rPr>
              <w:t>cuñas</w:t>
            </w:r>
            <w:r>
              <w:rPr>
                <w:color w:val="auto"/>
                <w:sz w:val="18"/>
                <w:szCs w:val="18"/>
                <w:lang w:val="es-CL"/>
              </w:rPr>
              <w:t xml:space="preserve"> de madera</w:t>
            </w:r>
          </w:p>
          <w:p w:rsidR="00B0795A" w:rsidRPr="00B0795A" w:rsidRDefault="00850A34" w:rsidP="00850A34">
            <w:pPr>
              <w:rPr>
                <w:color w:val="auto"/>
                <w:sz w:val="18"/>
                <w:szCs w:val="18"/>
                <w:lang w:val="es-CL"/>
              </w:rPr>
            </w:pPr>
            <w:r>
              <w:rPr>
                <w:color w:val="auto"/>
                <w:sz w:val="18"/>
                <w:szCs w:val="18"/>
              </w:rPr>
              <w:t>(Archivo CNCR, Sansalone, A., 2013)</w:t>
            </w:r>
          </w:p>
        </w:tc>
        <w:tc>
          <w:tcPr>
            <w:tcW w:w="5118" w:type="dxa"/>
            <w:tcBorders>
              <w:top w:val="nil"/>
              <w:left w:val="nil"/>
              <w:bottom w:val="nil"/>
              <w:right w:val="nil"/>
            </w:tcBorders>
          </w:tcPr>
          <w:p w:rsidR="0037493B" w:rsidRDefault="00D55F92" w:rsidP="0037493B">
            <w:pPr>
              <w:jc w:val="center"/>
              <w:rPr>
                <w:color w:val="auto"/>
                <w:sz w:val="18"/>
                <w:szCs w:val="18"/>
                <w:lang w:val="es-CL"/>
              </w:rPr>
            </w:pPr>
            <w:r>
              <w:rPr>
                <w:b/>
                <w:color w:val="auto"/>
                <w:sz w:val="18"/>
                <w:szCs w:val="18"/>
                <w:lang w:val="es-CL"/>
              </w:rPr>
              <w:t xml:space="preserve">Figura 8: </w:t>
            </w:r>
            <w:r w:rsidR="0037493B" w:rsidRPr="00B0795A">
              <w:rPr>
                <w:b/>
                <w:color w:val="auto"/>
                <w:sz w:val="18"/>
                <w:szCs w:val="18"/>
                <w:lang w:val="es-CL"/>
              </w:rPr>
              <w:t>Esquema de la base de Santo Domingo</w:t>
            </w:r>
            <w:r w:rsidR="0037493B">
              <w:rPr>
                <w:b/>
                <w:color w:val="auto"/>
                <w:sz w:val="18"/>
                <w:szCs w:val="18"/>
                <w:lang w:val="es-CL"/>
              </w:rPr>
              <w:t xml:space="preserve"> con los nuevos elementos</w:t>
            </w:r>
          </w:p>
          <w:p w:rsidR="0037493B" w:rsidRDefault="0037493B" w:rsidP="0037493B">
            <w:pPr>
              <w:rPr>
                <w:color w:val="auto"/>
                <w:sz w:val="18"/>
                <w:szCs w:val="18"/>
                <w:lang w:val="es-CL"/>
              </w:rPr>
            </w:pPr>
            <w:r>
              <w:rPr>
                <w:color w:val="auto"/>
                <w:sz w:val="18"/>
                <w:szCs w:val="18"/>
                <w:lang w:val="es-CL"/>
              </w:rPr>
              <w:t>-En negros: elementos de madera original</w:t>
            </w:r>
          </w:p>
          <w:p w:rsidR="0037493B" w:rsidRPr="0037493B" w:rsidRDefault="0037493B" w:rsidP="0037493B">
            <w:pPr>
              <w:rPr>
                <w:color w:val="auto"/>
                <w:sz w:val="18"/>
                <w:szCs w:val="18"/>
                <w:lang w:val="es-CL"/>
              </w:rPr>
            </w:pPr>
            <w:r>
              <w:rPr>
                <w:color w:val="auto"/>
                <w:sz w:val="18"/>
                <w:szCs w:val="18"/>
                <w:lang w:val="es-CL"/>
              </w:rPr>
              <w:t>-En rojo: los elementos de madera agregados en la base.</w:t>
            </w:r>
            <w:r w:rsidRPr="00B0795A">
              <w:rPr>
                <w:color w:val="auto"/>
                <w:sz w:val="18"/>
                <w:szCs w:val="18"/>
              </w:rPr>
              <w:t xml:space="preserve"> </w:t>
            </w:r>
          </w:p>
          <w:p w:rsidR="00B0795A" w:rsidRDefault="0037493B" w:rsidP="0037493B">
            <w:pPr>
              <w:rPr>
                <w:color w:val="auto"/>
                <w:sz w:val="22"/>
                <w:szCs w:val="22"/>
                <w:lang w:val="es-CL"/>
              </w:rPr>
            </w:pPr>
            <w:r w:rsidRPr="00B0795A">
              <w:rPr>
                <w:color w:val="auto"/>
                <w:sz w:val="18"/>
                <w:szCs w:val="18"/>
              </w:rPr>
              <w:t xml:space="preserve">(Archivo CNCR, </w:t>
            </w:r>
            <w:r>
              <w:rPr>
                <w:color w:val="auto"/>
                <w:sz w:val="18"/>
                <w:szCs w:val="18"/>
              </w:rPr>
              <w:t xml:space="preserve">Miori </w:t>
            </w:r>
            <w:proofErr w:type="spellStart"/>
            <w:r>
              <w:rPr>
                <w:color w:val="auto"/>
                <w:sz w:val="18"/>
                <w:szCs w:val="18"/>
              </w:rPr>
              <w:t>della</w:t>
            </w:r>
            <w:proofErr w:type="spellEnd"/>
            <w:r>
              <w:rPr>
                <w:color w:val="auto"/>
                <w:sz w:val="18"/>
                <w:szCs w:val="18"/>
              </w:rPr>
              <w:t xml:space="preserve"> Rosa, G</w:t>
            </w:r>
            <w:r w:rsidRPr="00B0795A">
              <w:rPr>
                <w:color w:val="auto"/>
                <w:sz w:val="18"/>
                <w:szCs w:val="18"/>
              </w:rPr>
              <w:t>., 2013)</w:t>
            </w:r>
          </w:p>
        </w:tc>
      </w:tr>
    </w:tbl>
    <w:p w:rsidR="00B52995" w:rsidRDefault="00B52995" w:rsidP="00914D05">
      <w:pPr>
        <w:rPr>
          <w:color w:val="auto"/>
          <w:sz w:val="22"/>
          <w:szCs w:val="22"/>
          <w:lang w:val="es-CL"/>
        </w:rPr>
      </w:pPr>
    </w:p>
    <w:p w:rsidR="006700B3" w:rsidRDefault="006700B3" w:rsidP="00914D05">
      <w:pPr>
        <w:rPr>
          <w:color w:val="auto"/>
          <w:sz w:val="22"/>
          <w:szCs w:val="22"/>
          <w:lang w:val="es-CL"/>
        </w:rPr>
      </w:pPr>
    </w:p>
    <w:p w:rsidR="006700B3" w:rsidRDefault="006700B3" w:rsidP="00914D05">
      <w:pPr>
        <w:rPr>
          <w:color w:val="auto"/>
          <w:sz w:val="22"/>
          <w:szCs w:val="22"/>
          <w:lang w:val="es-CL"/>
        </w:rPr>
      </w:pPr>
    </w:p>
    <w:p w:rsidR="006700B3" w:rsidRDefault="006700B3" w:rsidP="00914D05">
      <w:pPr>
        <w:rPr>
          <w:color w:val="auto"/>
          <w:sz w:val="22"/>
          <w:szCs w:val="22"/>
          <w:lang w:val="es-CL"/>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498"/>
        <w:gridCol w:w="4556"/>
      </w:tblGrid>
      <w:tr w:rsidR="00850A34" w:rsidTr="00D55F92">
        <w:tc>
          <w:tcPr>
            <w:tcW w:w="4489" w:type="dxa"/>
          </w:tcPr>
          <w:p w:rsidR="00850A34" w:rsidRDefault="000724B3" w:rsidP="00914D05">
            <w:pPr>
              <w:rPr>
                <w:color w:val="auto"/>
                <w:sz w:val="22"/>
                <w:szCs w:val="22"/>
                <w:lang w:val="es-CL"/>
              </w:rPr>
            </w:pPr>
            <w:r>
              <w:rPr>
                <w:noProof/>
                <w:color w:val="auto"/>
                <w:sz w:val="22"/>
                <w:szCs w:val="22"/>
                <w:lang w:val="es-CL" w:eastAsia="es-CL"/>
              </w:rPr>
              <w:drawing>
                <wp:inline distT="0" distB="0" distL="0" distR="0">
                  <wp:extent cx="2800350" cy="1981200"/>
                  <wp:effectExtent l="19050" t="0" r="0" b="0"/>
                  <wp:docPr id="36" name="Imagen 7" descr="D:\Documents and Settings\lmonumentos\Escritorio\Annabelle Sansalone\22 DE MAYO base\IMG_44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Documents and Settings\lmonumentos\Escritorio\Annabelle Sansalone\22 DE MAYO base\IMG_4464.JPG"/>
                          <pic:cNvPicPr>
                            <a:picLocks noChangeAspect="1" noChangeArrowheads="1"/>
                          </pic:cNvPicPr>
                        </pic:nvPicPr>
                        <pic:blipFill>
                          <a:blip r:embed="rId17" cstate="print"/>
                          <a:srcRect l="2550" t="3779" r="5713" b="9683"/>
                          <a:stretch>
                            <a:fillRect/>
                          </a:stretch>
                        </pic:blipFill>
                        <pic:spPr bwMode="auto">
                          <a:xfrm>
                            <a:off x="0" y="0"/>
                            <a:ext cx="2800350" cy="1981200"/>
                          </a:xfrm>
                          <a:prstGeom prst="rect">
                            <a:avLst/>
                          </a:prstGeom>
                          <a:noFill/>
                          <a:ln w="9525">
                            <a:noFill/>
                            <a:miter lim="800000"/>
                            <a:headEnd/>
                            <a:tailEnd/>
                          </a:ln>
                        </pic:spPr>
                      </pic:pic>
                    </a:graphicData>
                  </a:graphic>
                </wp:inline>
              </w:drawing>
            </w:r>
          </w:p>
        </w:tc>
        <w:tc>
          <w:tcPr>
            <w:tcW w:w="4489" w:type="dxa"/>
          </w:tcPr>
          <w:p w:rsidR="00850A34" w:rsidRDefault="000724B3" w:rsidP="00914D05">
            <w:pPr>
              <w:rPr>
                <w:color w:val="auto"/>
                <w:sz w:val="22"/>
                <w:szCs w:val="22"/>
                <w:lang w:val="es-CL"/>
              </w:rPr>
            </w:pPr>
            <w:r>
              <w:rPr>
                <w:noProof/>
                <w:color w:val="auto"/>
                <w:sz w:val="22"/>
                <w:szCs w:val="22"/>
                <w:lang w:val="es-CL" w:eastAsia="es-CL"/>
              </w:rPr>
              <w:drawing>
                <wp:inline distT="0" distB="0" distL="0" distR="0">
                  <wp:extent cx="2838450" cy="1981200"/>
                  <wp:effectExtent l="19050" t="0" r="0" b="0"/>
                  <wp:docPr id="37" name="Imagen 8" descr="D:\Documents and Settings\lmonumentos\Escritorio\Annabelle Sansalone\22 DE MAYO base\IMG_44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Documents and Settings\lmonumentos\Escritorio\Annabelle Sansalone\22 DE MAYO base\IMG_4479.JPG"/>
                          <pic:cNvPicPr>
                            <a:picLocks noChangeAspect="1" noChangeArrowheads="1"/>
                          </pic:cNvPicPr>
                        </pic:nvPicPr>
                        <pic:blipFill>
                          <a:blip r:embed="rId18" cstate="print"/>
                          <a:srcRect l="5949" t="12075" r="23024" b="21887"/>
                          <a:stretch>
                            <a:fillRect/>
                          </a:stretch>
                        </pic:blipFill>
                        <pic:spPr bwMode="auto">
                          <a:xfrm>
                            <a:off x="0" y="0"/>
                            <a:ext cx="2838450" cy="1981200"/>
                          </a:xfrm>
                          <a:prstGeom prst="rect">
                            <a:avLst/>
                          </a:prstGeom>
                          <a:noFill/>
                          <a:ln w="9525">
                            <a:noFill/>
                            <a:miter lim="800000"/>
                            <a:headEnd/>
                            <a:tailEnd/>
                          </a:ln>
                        </pic:spPr>
                      </pic:pic>
                    </a:graphicData>
                  </a:graphic>
                </wp:inline>
              </w:drawing>
            </w:r>
          </w:p>
        </w:tc>
      </w:tr>
      <w:tr w:rsidR="00850A34" w:rsidTr="00D55F92">
        <w:tc>
          <w:tcPr>
            <w:tcW w:w="4489" w:type="dxa"/>
          </w:tcPr>
          <w:p w:rsidR="00095C3C" w:rsidRPr="00B0795A" w:rsidRDefault="00D55F92" w:rsidP="00095C3C">
            <w:pPr>
              <w:jc w:val="center"/>
              <w:rPr>
                <w:b/>
                <w:color w:val="auto"/>
                <w:sz w:val="18"/>
                <w:szCs w:val="18"/>
                <w:lang w:val="es-CL"/>
              </w:rPr>
            </w:pPr>
            <w:r>
              <w:rPr>
                <w:b/>
                <w:color w:val="auto"/>
                <w:sz w:val="18"/>
                <w:szCs w:val="18"/>
                <w:lang w:val="es-CL"/>
              </w:rPr>
              <w:t xml:space="preserve">Figura 9: </w:t>
            </w:r>
            <w:r w:rsidR="00095C3C" w:rsidRPr="00B0795A">
              <w:rPr>
                <w:b/>
                <w:color w:val="auto"/>
                <w:sz w:val="18"/>
                <w:szCs w:val="18"/>
                <w:lang w:val="es-CL"/>
              </w:rPr>
              <w:t>Base</w:t>
            </w:r>
          </w:p>
          <w:p w:rsidR="00095C3C" w:rsidRDefault="00095C3C" w:rsidP="00BB7FC8">
            <w:pPr>
              <w:jc w:val="both"/>
              <w:rPr>
                <w:color w:val="auto"/>
                <w:sz w:val="18"/>
                <w:szCs w:val="18"/>
              </w:rPr>
            </w:pPr>
            <w:r>
              <w:rPr>
                <w:color w:val="auto"/>
                <w:sz w:val="18"/>
                <w:szCs w:val="18"/>
              </w:rPr>
              <w:t>Importantes faltantes en la base</w:t>
            </w:r>
            <w:r w:rsidR="00BB7FC8">
              <w:rPr>
                <w:color w:val="auto"/>
                <w:sz w:val="18"/>
                <w:szCs w:val="18"/>
              </w:rPr>
              <w:t xml:space="preserve"> fueron</w:t>
            </w:r>
            <w:r>
              <w:rPr>
                <w:color w:val="auto"/>
                <w:sz w:val="18"/>
                <w:szCs w:val="18"/>
              </w:rPr>
              <w:t xml:space="preserve"> rellenados </w:t>
            </w:r>
            <w:r w:rsidR="001561F1">
              <w:rPr>
                <w:color w:val="auto"/>
                <w:sz w:val="18"/>
                <w:szCs w:val="18"/>
              </w:rPr>
              <w:t>con</w:t>
            </w:r>
            <w:r w:rsidR="00BB7FC8">
              <w:rPr>
                <w:color w:val="auto"/>
                <w:sz w:val="18"/>
                <w:szCs w:val="18"/>
              </w:rPr>
              <w:t xml:space="preserve"> pedazos tallados en</w:t>
            </w:r>
            <w:r w:rsidR="001561F1">
              <w:rPr>
                <w:color w:val="auto"/>
                <w:sz w:val="18"/>
                <w:szCs w:val="18"/>
              </w:rPr>
              <w:t xml:space="preserve"> madera de balsa.</w:t>
            </w:r>
          </w:p>
          <w:p w:rsidR="00850A34" w:rsidRPr="00850A34" w:rsidRDefault="000724B3" w:rsidP="00BB7FC8">
            <w:pPr>
              <w:jc w:val="both"/>
              <w:rPr>
                <w:color w:val="auto"/>
                <w:sz w:val="18"/>
                <w:szCs w:val="18"/>
                <w:lang w:val="es-CL"/>
              </w:rPr>
            </w:pPr>
            <w:r>
              <w:rPr>
                <w:color w:val="auto"/>
                <w:sz w:val="18"/>
                <w:szCs w:val="18"/>
              </w:rPr>
              <w:t>(Archivo CNCR, Sansalone, A., 2013)</w:t>
            </w:r>
          </w:p>
        </w:tc>
        <w:tc>
          <w:tcPr>
            <w:tcW w:w="4489" w:type="dxa"/>
          </w:tcPr>
          <w:p w:rsidR="00BB7FC8" w:rsidRPr="00BB7FC8" w:rsidRDefault="00D55F92" w:rsidP="00BB7FC8">
            <w:pPr>
              <w:jc w:val="center"/>
              <w:rPr>
                <w:b/>
                <w:color w:val="auto"/>
                <w:sz w:val="18"/>
                <w:szCs w:val="18"/>
              </w:rPr>
            </w:pPr>
            <w:r>
              <w:rPr>
                <w:b/>
                <w:color w:val="auto"/>
                <w:sz w:val="18"/>
                <w:szCs w:val="18"/>
              </w:rPr>
              <w:t xml:space="preserve">Figura 10: </w:t>
            </w:r>
            <w:r w:rsidR="00BB7FC8" w:rsidRPr="00BB7FC8">
              <w:rPr>
                <w:b/>
                <w:color w:val="auto"/>
                <w:sz w:val="18"/>
                <w:szCs w:val="18"/>
              </w:rPr>
              <w:t>Base</w:t>
            </w:r>
          </w:p>
          <w:p w:rsidR="00BB7FC8" w:rsidRDefault="00BB7FC8" w:rsidP="00914D05">
            <w:pPr>
              <w:rPr>
                <w:color w:val="auto"/>
                <w:sz w:val="18"/>
                <w:szCs w:val="18"/>
              </w:rPr>
            </w:pPr>
            <w:r>
              <w:rPr>
                <w:color w:val="auto"/>
                <w:sz w:val="18"/>
                <w:szCs w:val="18"/>
              </w:rPr>
              <w:t>Aserrín con cola.</w:t>
            </w:r>
          </w:p>
          <w:p w:rsidR="00850A34" w:rsidRDefault="000724B3" w:rsidP="00914D05">
            <w:pPr>
              <w:rPr>
                <w:color w:val="auto"/>
                <w:sz w:val="22"/>
                <w:szCs w:val="22"/>
                <w:lang w:val="es-CL"/>
              </w:rPr>
            </w:pPr>
            <w:r>
              <w:rPr>
                <w:color w:val="auto"/>
                <w:sz w:val="18"/>
                <w:szCs w:val="18"/>
              </w:rPr>
              <w:t>(Archivo CNCR, Sansalone, A., 2013)</w:t>
            </w:r>
          </w:p>
        </w:tc>
      </w:tr>
    </w:tbl>
    <w:p w:rsidR="00850A34" w:rsidRDefault="00850A34" w:rsidP="00914D05">
      <w:pPr>
        <w:rPr>
          <w:color w:val="auto"/>
          <w:sz w:val="22"/>
          <w:szCs w:val="22"/>
          <w:lang w:val="es-CL"/>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471"/>
        <w:gridCol w:w="4583"/>
      </w:tblGrid>
      <w:tr w:rsidR="001C7970" w:rsidTr="00D55F92">
        <w:tc>
          <w:tcPr>
            <w:tcW w:w="4489" w:type="dxa"/>
          </w:tcPr>
          <w:p w:rsidR="001C7970" w:rsidRDefault="001C7970" w:rsidP="00914D05">
            <w:pPr>
              <w:rPr>
                <w:color w:val="auto"/>
                <w:sz w:val="22"/>
                <w:szCs w:val="22"/>
                <w:lang w:val="es-CL"/>
              </w:rPr>
            </w:pPr>
            <w:r>
              <w:rPr>
                <w:noProof/>
                <w:color w:val="auto"/>
                <w:sz w:val="22"/>
                <w:szCs w:val="22"/>
                <w:lang w:val="es-CL" w:eastAsia="es-CL"/>
              </w:rPr>
              <w:lastRenderedPageBreak/>
              <w:drawing>
                <wp:inline distT="0" distB="0" distL="0" distR="0">
                  <wp:extent cx="2802856" cy="1704975"/>
                  <wp:effectExtent l="19050" t="0" r="0" b="0"/>
                  <wp:docPr id="7" name="Imagen 4" descr="D:\Documents and Settings\lmonumentos\Escritorio\Annabelle Sansalone\resane modostuc\IMG_45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ocuments and Settings\lmonumentos\Escritorio\Annabelle Sansalone\resane modostuc\IMG_4568.JPG"/>
                          <pic:cNvPicPr>
                            <a:picLocks noChangeAspect="1" noChangeArrowheads="1"/>
                          </pic:cNvPicPr>
                        </pic:nvPicPr>
                        <pic:blipFill>
                          <a:blip r:embed="rId19" cstate="print"/>
                          <a:srcRect l="3642" t="5713" r="14232" b="27923"/>
                          <a:stretch>
                            <a:fillRect/>
                          </a:stretch>
                        </pic:blipFill>
                        <pic:spPr bwMode="auto">
                          <a:xfrm>
                            <a:off x="0" y="0"/>
                            <a:ext cx="2802856" cy="1704975"/>
                          </a:xfrm>
                          <a:prstGeom prst="rect">
                            <a:avLst/>
                          </a:prstGeom>
                          <a:noFill/>
                          <a:ln w="9525">
                            <a:noFill/>
                            <a:miter lim="800000"/>
                            <a:headEnd/>
                            <a:tailEnd/>
                          </a:ln>
                        </pic:spPr>
                      </pic:pic>
                    </a:graphicData>
                  </a:graphic>
                </wp:inline>
              </w:drawing>
            </w:r>
          </w:p>
        </w:tc>
        <w:tc>
          <w:tcPr>
            <w:tcW w:w="4489" w:type="dxa"/>
          </w:tcPr>
          <w:p w:rsidR="001C7970" w:rsidRDefault="001C7970" w:rsidP="00914D05">
            <w:pPr>
              <w:rPr>
                <w:color w:val="auto"/>
                <w:sz w:val="22"/>
                <w:szCs w:val="22"/>
                <w:lang w:val="es-CL"/>
              </w:rPr>
            </w:pPr>
            <w:r>
              <w:rPr>
                <w:noProof/>
                <w:color w:val="auto"/>
                <w:sz w:val="22"/>
                <w:szCs w:val="22"/>
                <w:lang w:val="es-CL" w:eastAsia="es-CL"/>
              </w:rPr>
              <w:drawing>
                <wp:inline distT="0" distB="0" distL="0" distR="0">
                  <wp:extent cx="2876550" cy="1704975"/>
                  <wp:effectExtent l="19050" t="0" r="0" b="0"/>
                  <wp:docPr id="5" name="Imagen 3" descr="D:\Documents and Settings\lmonumentos\Escritorio\Annabelle Sansalone\resane modostuc\IMG_45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ocuments and Settings\lmonumentos\Escritorio\Annabelle Sansalone\resane modostuc\IMG_4576.JPG"/>
                          <pic:cNvPicPr>
                            <a:picLocks noChangeAspect="1" noChangeArrowheads="1"/>
                          </pic:cNvPicPr>
                        </pic:nvPicPr>
                        <pic:blipFill>
                          <a:blip r:embed="rId20" cstate="print"/>
                          <a:srcRect t="8352" b="12961"/>
                          <a:stretch>
                            <a:fillRect/>
                          </a:stretch>
                        </pic:blipFill>
                        <pic:spPr bwMode="auto">
                          <a:xfrm>
                            <a:off x="0" y="0"/>
                            <a:ext cx="2876550" cy="1704975"/>
                          </a:xfrm>
                          <a:prstGeom prst="rect">
                            <a:avLst/>
                          </a:prstGeom>
                          <a:noFill/>
                          <a:ln w="9525">
                            <a:noFill/>
                            <a:miter lim="800000"/>
                            <a:headEnd/>
                            <a:tailEnd/>
                          </a:ln>
                        </pic:spPr>
                      </pic:pic>
                    </a:graphicData>
                  </a:graphic>
                </wp:inline>
              </w:drawing>
            </w:r>
          </w:p>
        </w:tc>
      </w:tr>
      <w:tr w:rsidR="001C7970" w:rsidTr="00D55F92">
        <w:tc>
          <w:tcPr>
            <w:tcW w:w="4489" w:type="dxa"/>
          </w:tcPr>
          <w:p w:rsidR="00BB7FC8" w:rsidRPr="00B0795A" w:rsidRDefault="00D55F92" w:rsidP="00BB7FC8">
            <w:pPr>
              <w:jc w:val="center"/>
              <w:rPr>
                <w:b/>
                <w:color w:val="auto"/>
                <w:sz w:val="18"/>
                <w:szCs w:val="18"/>
                <w:lang w:val="es-CL"/>
              </w:rPr>
            </w:pPr>
            <w:r>
              <w:rPr>
                <w:b/>
                <w:color w:val="auto"/>
                <w:sz w:val="18"/>
                <w:szCs w:val="18"/>
                <w:lang w:val="es-CL"/>
              </w:rPr>
              <w:t xml:space="preserve">Figura 11: </w:t>
            </w:r>
            <w:r w:rsidR="00BB7FC8" w:rsidRPr="00B0795A">
              <w:rPr>
                <w:b/>
                <w:color w:val="auto"/>
                <w:sz w:val="18"/>
                <w:szCs w:val="18"/>
                <w:lang w:val="es-CL"/>
              </w:rPr>
              <w:t>Base</w:t>
            </w:r>
          </w:p>
          <w:p w:rsidR="00BB7FC8" w:rsidRDefault="00BB7FC8" w:rsidP="00914D05">
            <w:pPr>
              <w:rPr>
                <w:color w:val="auto"/>
                <w:sz w:val="18"/>
                <w:szCs w:val="18"/>
              </w:rPr>
            </w:pPr>
            <w:r>
              <w:rPr>
                <w:color w:val="auto"/>
                <w:sz w:val="18"/>
                <w:szCs w:val="18"/>
              </w:rPr>
              <w:t xml:space="preserve">Resane de la superficie (con </w:t>
            </w:r>
            <w:proofErr w:type="spellStart"/>
            <w:r w:rsidRPr="00BB7FC8">
              <w:rPr>
                <w:i/>
                <w:color w:val="auto"/>
                <w:sz w:val="18"/>
                <w:szCs w:val="18"/>
              </w:rPr>
              <w:t>Modostuc</w:t>
            </w:r>
            <w:proofErr w:type="spellEnd"/>
            <w:r>
              <w:rPr>
                <w:color w:val="auto"/>
                <w:sz w:val="18"/>
                <w:szCs w:val="18"/>
              </w:rPr>
              <w:t>® Nogal)</w:t>
            </w:r>
          </w:p>
          <w:p w:rsidR="001C7970" w:rsidRDefault="00314C0A" w:rsidP="00914D05">
            <w:pPr>
              <w:rPr>
                <w:color w:val="auto"/>
                <w:sz w:val="22"/>
                <w:szCs w:val="22"/>
                <w:lang w:val="es-CL"/>
              </w:rPr>
            </w:pPr>
            <w:r>
              <w:rPr>
                <w:color w:val="auto"/>
                <w:sz w:val="18"/>
                <w:szCs w:val="18"/>
              </w:rPr>
              <w:t>(Archivo CNCR, Sansalone, A., 2013)</w:t>
            </w:r>
          </w:p>
        </w:tc>
        <w:tc>
          <w:tcPr>
            <w:tcW w:w="4489" w:type="dxa"/>
          </w:tcPr>
          <w:p w:rsidR="00BB7FC8" w:rsidRPr="00BB7FC8" w:rsidRDefault="00D55F92" w:rsidP="00BB7FC8">
            <w:pPr>
              <w:jc w:val="center"/>
              <w:rPr>
                <w:b/>
                <w:color w:val="auto"/>
                <w:sz w:val="18"/>
                <w:szCs w:val="18"/>
                <w:lang w:val="es-CL"/>
              </w:rPr>
            </w:pPr>
            <w:r>
              <w:rPr>
                <w:b/>
                <w:color w:val="auto"/>
                <w:sz w:val="18"/>
                <w:szCs w:val="18"/>
                <w:lang w:val="es-CL"/>
              </w:rPr>
              <w:t xml:space="preserve">Figura 12: </w:t>
            </w:r>
            <w:r w:rsidR="00BB7FC8" w:rsidRPr="00B0795A">
              <w:rPr>
                <w:b/>
                <w:color w:val="auto"/>
                <w:sz w:val="18"/>
                <w:szCs w:val="18"/>
                <w:lang w:val="es-CL"/>
              </w:rPr>
              <w:t>Base</w:t>
            </w:r>
          </w:p>
          <w:p w:rsidR="00BB7FC8" w:rsidRDefault="00BB7FC8" w:rsidP="00914D05">
            <w:pPr>
              <w:rPr>
                <w:color w:val="auto"/>
                <w:sz w:val="18"/>
                <w:szCs w:val="18"/>
              </w:rPr>
            </w:pPr>
            <w:proofErr w:type="spellStart"/>
            <w:r w:rsidRPr="00BB7FC8">
              <w:rPr>
                <w:i/>
                <w:color w:val="auto"/>
                <w:sz w:val="18"/>
                <w:szCs w:val="18"/>
              </w:rPr>
              <w:t>Modostuc</w:t>
            </w:r>
            <w:proofErr w:type="spellEnd"/>
            <w:r>
              <w:rPr>
                <w:color w:val="auto"/>
                <w:sz w:val="18"/>
                <w:szCs w:val="18"/>
              </w:rPr>
              <w:t xml:space="preserve">® Nogal) </w:t>
            </w:r>
          </w:p>
          <w:p w:rsidR="001C7970" w:rsidRDefault="00314C0A" w:rsidP="00914D05">
            <w:pPr>
              <w:rPr>
                <w:color w:val="auto"/>
                <w:sz w:val="22"/>
                <w:szCs w:val="22"/>
                <w:lang w:val="es-CL"/>
              </w:rPr>
            </w:pPr>
            <w:r>
              <w:rPr>
                <w:color w:val="auto"/>
                <w:sz w:val="18"/>
                <w:szCs w:val="18"/>
              </w:rPr>
              <w:t>(Archivo CNCR, Sansalone, A., 2013)</w:t>
            </w:r>
          </w:p>
        </w:tc>
      </w:tr>
    </w:tbl>
    <w:p w:rsidR="001C7970" w:rsidRDefault="001C7970" w:rsidP="00914D05">
      <w:pPr>
        <w:rPr>
          <w:color w:val="auto"/>
          <w:sz w:val="22"/>
          <w:szCs w:val="22"/>
          <w:lang w:val="es-CL"/>
        </w:rPr>
      </w:pPr>
    </w:p>
    <w:p w:rsidR="001C7970" w:rsidRDefault="001C7970" w:rsidP="00914D05">
      <w:pPr>
        <w:rPr>
          <w:color w:val="auto"/>
          <w:sz w:val="22"/>
          <w:szCs w:val="22"/>
          <w:lang w:val="es-CL"/>
        </w:rPr>
      </w:pPr>
    </w:p>
    <w:p w:rsidR="003F45D1" w:rsidRDefault="003F45D1" w:rsidP="00914D05">
      <w:pPr>
        <w:rPr>
          <w:color w:val="auto"/>
          <w:sz w:val="22"/>
          <w:szCs w:val="22"/>
          <w:u w:val="single"/>
          <w:lang w:val="es-CL"/>
        </w:rPr>
      </w:pPr>
      <w:r w:rsidRPr="003F45D1">
        <w:rPr>
          <w:color w:val="auto"/>
          <w:sz w:val="22"/>
          <w:szCs w:val="22"/>
          <w:u w:val="single"/>
          <w:lang w:val="es-CL"/>
        </w:rPr>
        <w:t>La mano</w:t>
      </w:r>
    </w:p>
    <w:p w:rsidR="00FC6719" w:rsidRDefault="00FC6719" w:rsidP="00914D05">
      <w:pPr>
        <w:rPr>
          <w:color w:val="auto"/>
          <w:sz w:val="22"/>
          <w:szCs w:val="22"/>
          <w:u w:val="single"/>
          <w:lang w:val="es-CL"/>
        </w:rPr>
      </w:pPr>
    </w:p>
    <w:p w:rsidR="005C7F38" w:rsidRDefault="00FC6719" w:rsidP="0020422B">
      <w:pPr>
        <w:jc w:val="both"/>
        <w:rPr>
          <w:sz w:val="22"/>
          <w:szCs w:val="22"/>
        </w:rPr>
      </w:pPr>
      <w:r>
        <w:rPr>
          <w:color w:val="auto"/>
          <w:sz w:val="22"/>
          <w:szCs w:val="22"/>
          <w:lang w:val="es-CL"/>
        </w:rPr>
        <w:t>L</w:t>
      </w:r>
      <w:r w:rsidR="0020422B">
        <w:rPr>
          <w:color w:val="auto"/>
          <w:sz w:val="22"/>
          <w:szCs w:val="22"/>
          <w:lang w:val="es-CL"/>
        </w:rPr>
        <w:t>a mano izquierda</w:t>
      </w:r>
      <w:r w:rsidR="005C7F38">
        <w:rPr>
          <w:color w:val="auto"/>
          <w:sz w:val="22"/>
          <w:szCs w:val="22"/>
          <w:lang w:val="es-CL"/>
        </w:rPr>
        <w:t xml:space="preserve"> se restauró por razones de conservación,</w:t>
      </w:r>
      <w:r w:rsidR="0020422B">
        <w:rPr>
          <w:color w:val="auto"/>
          <w:sz w:val="22"/>
          <w:szCs w:val="22"/>
          <w:lang w:val="es-CL"/>
        </w:rPr>
        <w:t xml:space="preserve"> el ensamblaje de la muñeca es</w:t>
      </w:r>
      <w:r w:rsidR="00201E42">
        <w:rPr>
          <w:color w:val="auto"/>
          <w:sz w:val="22"/>
          <w:szCs w:val="22"/>
          <w:lang w:val="es-CL"/>
        </w:rPr>
        <w:t xml:space="preserve">taba </w:t>
      </w:r>
      <w:r w:rsidR="0020422B" w:rsidRPr="00201E42">
        <w:rPr>
          <w:color w:val="auto"/>
          <w:sz w:val="22"/>
          <w:szCs w:val="22"/>
          <w:lang w:val="es-CL"/>
        </w:rPr>
        <w:t xml:space="preserve">suelto y </w:t>
      </w:r>
      <w:r w:rsidR="00201E42" w:rsidRPr="00201E42">
        <w:rPr>
          <w:color w:val="auto"/>
          <w:sz w:val="22"/>
          <w:szCs w:val="22"/>
          <w:lang w:val="es-CL"/>
        </w:rPr>
        <w:t>corría</w:t>
      </w:r>
      <w:r w:rsidR="005C7F38">
        <w:rPr>
          <w:color w:val="auto"/>
          <w:sz w:val="22"/>
          <w:szCs w:val="22"/>
          <w:lang w:val="es-CL"/>
        </w:rPr>
        <w:t xml:space="preserve"> riesgo </w:t>
      </w:r>
      <w:r w:rsidR="00201E42">
        <w:rPr>
          <w:color w:val="auto"/>
          <w:sz w:val="22"/>
          <w:szCs w:val="22"/>
          <w:lang w:val="es-CL"/>
        </w:rPr>
        <w:t>de perder la mano, pero también</w:t>
      </w:r>
      <w:r w:rsidR="005C7F38">
        <w:rPr>
          <w:color w:val="auto"/>
          <w:sz w:val="22"/>
          <w:szCs w:val="22"/>
          <w:lang w:val="es-CL"/>
        </w:rPr>
        <w:t xml:space="preserve"> porque</w:t>
      </w:r>
      <w:r w:rsidR="0020422B">
        <w:rPr>
          <w:color w:val="auto"/>
          <w:sz w:val="22"/>
          <w:szCs w:val="22"/>
          <w:lang w:val="es-CL"/>
        </w:rPr>
        <w:t xml:space="preserve"> </w:t>
      </w:r>
      <w:r w:rsidR="005C7F38">
        <w:rPr>
          <w:sz w:val="22"/>
          <w:szCs w:val="22"/>
        </w:rPr>
        <w:t>l</w:t>
      </w:r>
      <w:r w:rsidR="0020422B" w:rsidRPr="0020422B">
        <w:rPr>
          <w:sz w:val="22"/>
          <w:szCs w:val="22"/>
        </w:rPr>
        <w:t>a intervención anterior alteraba la unidad estética de la obra. Estaba</w:t>
      </w:r>
      <w:r w:rsidR="005C7F38">
        <w:rPr>
          <w:sz w:val="22"/>
          <w:szCs w:val="22"/>
        </w:rPr>
        <w:t xml:space="preserve"> muy visible y alteraba nuestra percepción de las partes originales.</w:t>
      </w:r>
    </w:p>
    <w:p w:rsidR="005C7F38" w:rsidRPr="005C7F38" w:rsidRDefault="005C7F38" w:rsidP="0020422B">
      <w:pPr>
        <w:jc w:val="both"/>
        <w:rPr>
          <w:sz w:val="22"/>
          <w:szCs w:val="22"/>
        </w:rPr>
      </w:pPr>
      <w:r>
        <w:rPr>
          <w:sz w:val="22"/>
          <w:szCs w:val="22"/>
        </w:rPr>
        <w:t xml:space="preserve">El yeso y la cola proteica </w:t>
      </w:r>
      <w:r w:rsidR="00793F33">
        <w:rPr>
          <w:sz w:val="22"/>
          <w:szCs w:val="22"/>
        </w:rPr>
        <w:t xml:space="preserve">(figuras 13 a 17) </w:t>
      </w:r>
      <w:r>
        <w:rPr>
          <w:sz w:val="22"/>
          <w:szCs w:val="22"/>
        </w:rPr>
        <w:t>que se ocuparon por la unir</w:t>
      </w:r>
      <w:r w:rsidR="00793F33">
        <w:rPr>
          <w:sz w:val="22"/>
          <w:szCs w:val="22"/>
        </w:rPr>
        <w:t xml:space="preserve"> la partes quebradas durante el antiguo arreglo fueron eliminados con compresa de agua tibia.</w:t>
      </w:r>
      <w:r w:rsidR="00212817">
        <w:rPr>
          <w:sz w:val="22"/>
          <w:szCs w:val="22"/>
        </w:rPr>
        <w:t xml:space="preserve"> Uno de los cuatro</w:t>
      </w:r>
      <w:r w:rsidR="00793F33">
        <w:rPr>
          <w:sz w:val="22"/>
          <w:szCs w:val="22"/>
        </w:rPr>
        <w:t xml:space="preserve"> alambres</w:t>
      </w:r>
      <w:r w:rsidR="00212817">
        <w:rPr>
          <w:sz w:val="22"/>
          <w:szCs w:val="22"/>
        </w:rPr>
        <w:t>,</w:t>
      </w:r>
      <w:r w:rsidR="00793F33">
        <w:rPr>
          <w:sz w:val="22"/>
          <w:szCs w:val="22"/>
        </w:rPr>
        <w:t xml:space="preserve"> presentes </w:t>
      </w:r>
      <w:r w:rsidR="00212817">
        <w:rPr>
          <w:sz w:val="22"/>
          <w:szCs w:val="22"/>
        </w:rPr>
        <w:t>en las partes unidas de los dedos, no pudo ser eliminado,</w:t>
      </w:r>
      <w:r w:rsidR="00793F33">
        <w:rPr>
          <w:sz w:val="22"/>
          <w:szCs w:val="22"/>
        </w:rPr>
        <w:t xml:space="preserve"> sin correr el riegos perder partes </w:t>
      </w:r>
      <w:r w:rsidR="00212817">
        <w:rPr>
          <w:sz w:val="22"/>
          <w:szCs w:val="22"/>
        </w:rPr>
        <w:t>de la forma original del dedo. Entonces fue cortado (figuras 18 y 19).</w:t>
      </w:r>
    </w:p>
    <w:p w:rsidR="00FC6719" w:rsidRPr="0020422B" w:rsidRDefault="00FC6719" w:rsidP="00914D05">
      <w:pPr>
        <w:rPr>
          <w:color w:val="auto"/>
          <w:sz w:val="22"/>
          <w:szCs w:val="22"/>
          <w:lang w:val="es-CL"/>
        </w:rPr>
      </w:pPr>
    </w:p>
    <w:p w:rsidR="003F45D1" w:rsidRDefault="001C277B" w:rsidP="00914D05">
      <w:pPr>
        <w:rPr>
          <w:b/>
          <w:color w:val="auto"/>
          <w:sz w:val="22"/>
          <w:szCs w:val="22"/>
          <w:lang w:val="es-CL"/>
        </w:rPr>
      </w:pPr>
      <w:r w:rsidRPr="001C277B">
        <w:rPr>
          <w:b/>
          <w:color w:val="auto"/>
          <w:sz w:val="22"/>
          <w:szCs w:val="22"/>
          <w:lang w:val="es-CL"/>
        </w:rPr>
        <w:t>Desmonte de la mano</w:t>
      </w:r>
    </w:p>
    <w:p w:rsidR="006700B3" w:rsidRPr="001C277B" w:rsidRDefault="006700B3" w:rsidP="00914D05">
      <w:pPr>
        <w:rPr>
          <w:b/>
          <w:color w:val="auto"/>
          <w:sz w:val="22"/>
          <w:szCs w:val="22"/>
          <w:lang w:val="es-CL"/>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525"/>
        <w:gridCol w:w="4529"/>
      </w:tblGrid>
      <w:tr w:rsidR="00465F87" w:rsidTr="0037493B">
        <w:tc>
          <w:tcPr>
            <w:tcW w:w="4762" w:type="dxa"/>
          </w:tcPr>
          <w:p w:rsidR="00465F87" w:rsidRDefault="00465F87" w:rsidP="00861C21">
            <w:pPr>
              <w:spacing w:before="120"/>
              <w:ind w:right="22"/>
              <w:jc w:val="center"/>
              <w:rPr>
                <w:color w:val="FF0000"/>
                <w:sz w:val="22"/>
                <w:szCs w:val="24"/>
              </w:rPr>
            </w:pPr>
            <w:r>
              <w:rPr>
                <w:noProof/>
                <w:color w:val="FF0000"/>
                <w:sz w:val="22"/>
                <w:szCs w:val="24"/>
                <w:lang w:val="es-CL" w:eastAsia="es-CL"/>
              </w:rPr>
              <w:drawing>
                <wp:inline distT="0" distB="0" distL="0" distR="0">
                  <wp:extent cx="1984509" cy="2700000"/>
                  <wp:effectExtent l="19050" t="0" r="0" b="0"/>
                  <wp:docPr id="24" name="Imagen 2" descr="V:\MONUMENTOS\2013\Capacitación\Prácticas\Annabelle Sansalone\Desmonte de la mano 26 de Marzo\IMG_4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MONUMENTOS\2013\Capacitación\Prácticas\Annabelle Sansalone\Desmonte de la mano 26 de Marzo\IMG_4002.JPG"/>
                          <pic:cNvPicPr>
                            <a:picLocks noChangeAspect="1" noChangeArrowheads="1"/>
                          </pic:cNvPicPr>
                        </pic:nvPicPr>
                        <pic:blipFill>
                          <a:blip r:embed="rId21" cstate="print"/>
                          <a:srcRect/>
                          <a:stretch>
                            <a:fillRect/>
                          </a:stretch>
                        </pic:blipFill>
                        <pic:spPr bwMode="auto">
                          <a:xfrm>
                            <a:off x="0" y="0"/>
                            <a:ext cx="1984509" cy="2700000"/>
                          </a:xfrm>
                          <a:prstGeom prst="rect">
                            <a:avLst/>
                          </a:prstGeom>
                          <a:noFill/>
                          <a:ln w="9525">
                            <a:noFill/>
                            <a:miter lim="800000"/>
                            <a:headEnd/>
                            <a:tailEnd/>
                          </a:ln>
                        </pic:spPr>
                      </pic:pic>
                    </a:graphicData>
                  </a:graphic>
                </wp:inline>
              </w:drawing>
            </w:r>
          </w:p>
        </w:tc>
        <w:tc>
          <w:tcPr>
            <w:tcW w:w="4762" w:type="dxa"/>
          </w:tcPr>
          <w:p w:rsidR="00465F87" w:rsidRDefault="00465F87" w:rsidP="00861C21">
            <w:pPr>
              <w:spacing w:before="120"/>
              <w:ind w:right="22"/>
              <w:jc w:val="center"/>
              <w:rPr>
                <w:color w:val="FF0000"/>
                <w:sz w:val="22"/>
                <w:szCs w:val="24"/>
              </w:rPr>
            </w:pPr>
            <w:r>
              <w:rPr>
                <w:noProof/>
                <w:color w:val="FF0000"/>
                <w:sz w:val="22"/>
                <w:szCs w:val="24"/>
                <w:lang w:val="es-CL" w:eastAsia="es-CL"/>
              </w:rPr>
              <w:drawing>
                <wp:inline distT="0" distB="0" distL="0" distR="0">
                  <wp:extent cx="2002324" cy="2700000"/>
                  <wp:effectExtent l="19050" t="0" r="0" b="0"/>
                  <wp:docPr id="25" name="Imagen 4" descr="V:\MONUMENTOS\2013\Capacitación\Prácticas\Annabelle Sansalone\Desmonte de la mano 26 de Marzo\IMG_4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MONUMENTOS\2013\Capacitación\Prácticas\Annabelle Sansalone\Desmonte de la mano 26 de Marzo\IMG_4010.JPG"/>
                          <pic:cNvPicPr>
                            <a:picLocks noChangeAspect="1" noChangeArrowheads="1"/>
                          </pic:cNvPicPr>
                        </pic:nvPicPr>
                        <pic:blipFill>
                          <a:blip r:embed="rId22" cstate="print"/>
                          <a:srcRect/>
                          <a:stretch>
                            <a:fillRect/>
                          </a:stretch>
                        </pic:blipFill>
                        <pic:spPr bwMode="auto">
                          <a:xfrm>
                            <a:off x="0" y="0"/>
                            <a:ext cx="2002324" cy="2700000"/>
                          </a:xfrm>
                          <a:prstGeom prst="rect">
                            <a:avLst/>
                          </a:prstGeom>
                          <a:noFill/>
                          <a:ln w="9525">
                            <a:noFill/>
                            <a:miter lim="800000"/>
                            <a:headEnd/>
                            <a:tailEnd/>
                          </a:ln>
                        </pic:spPr>
                      </pic:pic>
                    </a:graphicData>
                  </a:graphic>
                </wp:inline>
              </w:drawing>
            </w:r>
          </w:p>
        </w:tc>
      </w:tr>
      <w:tr w:rsidR="00465F87" w:rsidTr="0037493B">
        <w:tc>
          <w:tcPr>
            <w:tcW w:w="4762" w:type="dxa"/>
          </w:tcPr>
          <w:p w:rsidR="00465F87" w:rsidRPr="005E5989" w:rsidRDefault="00793F33" w:rsidP="00861C21">
            <w:pPr>
              <w:spacing w:before="120"/>
              <w:ind w:right="22"/>
              <w:jc w:val="center"/>
              <w:rPr>
                <w:b/>
                <w:color w:val="auto"/>
                <w:sz w:val="18"/>
                <w:szCs w:val="18"/>
              </w:rPr>
            </w:pPr>
            <w:r>
              <w:rPr>
                <w:b/>
                <w:color w:val="auto"/>
                <w:sz w:val="18"/>
                <w:szCs w:val="18"/>
              </w:rPr>
              <w:t xml:space="preserve">Figura 13: </w:t>
            </w:r>
            <w:r w:rsidR="00465F87" w:rsidRPr="005E5989">
              <w:rPr>
                <w:b/>
                <w:color w:val="auto"/>
                <w:sz w:val="18"/>
                <w:szCs w:val="18"/>
              </w:rPr>
              <w:t>Mano izquierda</w:t>
            </w:r>
          </w:p>
          <w:p w:rsidR="00465F87" w:rsidRDefault="00465F87" w:rsidP="00861C21">
            <w:pPr>
              <w:spacing w:before="120"/>
              <w:ind w:right="22"/>
              <w:jc w:val="both"/>
              <w:rPr>
                <w:color w:val="auto"/>
                <w:sz w:val="18"/>
                <w:szCs w:val="18"/>
              </w:rPr>
            </w:pPr>
            <w:r w:rsidRPr="008B6110">
              <w:rPr>
                <w:color w:val="auto"/>
                <w:sz w:val="18"/>
                <w:szCs w:val="18"/>
              </w:rPr>
              <w:t>Resane de yeso</w:t>
            </w:r>
          </w:p>
          <w:p w:rsidR="00465F87" w:rsidRPr="008B6110" w:rsidRDefault="00465F87" w:rsidP="00861C21">
            <w:pPr>
              <w:spacing w:before="120"/>
              <w:ind w:right="22"/>
              <w:jc w:val="both"/>
              <w:rPr>
                <w:color w:val="auto"/>
                <w:sz w:val="18"/>
                <w:szCs w:val="18"/>
              </w:rPr>
            </w:pPr>
            <w:r>
              <w:rPr>
                <w:color w:val="auto"/>
                <w:sz w:val="18"/>
                <w:szCs w:val="18"/>
              </w:rPr>
              <w:t>Dos tarugo de hierro pegados con cola (Archivo CNCR, Sansalone, A., 2013)</w:t>
            </w:r>
          </w:p>
        </w:tc>
        <w:tc>
          <w:tcPr>
            <w:tcW w:w="4762" w:type="dxa"/>
          </w:tcPr>
          <w:p w:rsidR="00465F87" w:rsidRPr="005E5989" w:rsidRDefault="00793F33" w:rsidP="00861C21">
            <w:pPr>
              <w:spacing w:before="120"/>
              <w:ind w:right="22"/>
              <w:jc w:val="center"/>
              <w:rPr>
                <w:b/>
                <w:color w:val="auto"/>
                <w:sz w:val="18"/>
                <w:szCs w:val="18"/>
              </w:rPr>
            </w:pPr>
            <w:r>
              <w:rPr>
                <w:b/>
                <w:color w:val="auto"/>
                <w:sz w:val="18"/>
                <w:szCs w:val="18"/>
              </w:rPr>
              <w:t xml:space="preserve">Figura 14: </w:t>
            </w:r>
            <w:r w:rsidR="00465F87" w:rsidRPr="005E5989">
              <w:rPr>
                <w:b/>
                <w:color w:val="auto"/>
                <w:sz w:val="18"/>
                <w:szCs w:val="18"/>
              </w:rPr>
              <w:t>Mano izquierda</w:t>
            </w:r>
          </w:p>
          <w:p w:rsidR="00465F87" w:rsidRPr="005E5989" w:rsidRDefault="00465F87" w:rsidP="00861C21">
            <w:pPr>
              <w:spacing w:before="120"/>
              <w:ind w:right="22"/>
              <w:jc w:val="both"/>
              <w:rPr>
                <w:color w:val="auto"/>
                <w:sz w:val="18"/>
                <w:szCs w:val="18"/>
              </w:rPr>
            </w:pPr>
            <w:r w:rsidRPr="005E5989">
              <w:rPr>
                <w:color w:val="auto"/>
                <w:sz w:val="18"/>
                <w:szCs w:val="18"/>
              </w:rPr>
              <w:t>Resane de yeso</w:t>
            </w:r>
            <w:r>
              <w:rPr>
                <w:color w:val="auto"/>
                <w:sz w:val="18"/>
                <w:szCs w:val="18"/>
              </w:rPr>
              <w:t xml:space="preserve"> en la unión del anular y del meñique. (Archivo CNCR, Sansalone, A., 2013)</w:t>
            </w:r>
          </w:p>
        </w:tc>
      </w:tr>
    </w:tbl>
    <w:p w:rsidR="00465F87" w:rsidRDefault="00465F87" w:rsidP="00914D05">
      <w:pPr>
        <w:rPr>
          <w:color w:val="auto"/>
          <w:sz w:val="22"/>
          <w:szCs w:val="22"/>
          <w:lang w:val="es-CL"/>
        </w:rPr>
      </w:pPr>
    </w:p>
    <w:tbl>
      <w:tblPr>
        <w:tblStyle w:val="Tablaconcuadrcula"/>
        <w:tblW w:w="0" w:type="auto"/>
        <w:tblInd w:w="30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694"/>
      </w:tblGrid>
      <w:tr w:rsidR="00465F87" w:rsidTr="00A06EFD">
        <w:tc>
          <w:tcPr>
            <w:tcW w:w="2694" w:type="dxa"/>
          </w:tcPr>
          <w:p w:rsidR="00465F87" w:rsidRDefault="00465F87" w:rsidP="00A06EFD">
            <w:pPr>
              <w:spacing w:before="120"/>
              <w:ind w:right="22"/>
              <w:jc w:val="center"/>
              <w:rPr>
                <w:color w:val="auto"/>
                <w:sz w:val="18"/>
                <w:szCs w:val="18"/>
              </w:rPr>
            </w:pPr>
            <w:r>
              <w:rPr>
                <w:noProof/>
                <w:color w:val="auto"/>
                <w:sz w:val="18"/>
                <w:szCs w:val="18"/>
                <w:lang w:val="es-CL" w:eastAsia="es-CL"/>
              </w:rPr>
              <w:drawing>
                <wp:inline distT="0" distB="0" distL="0" distR="0">
                  <wp:extent cx="1154142" cy="1662001"/>
                  <wp:effectExtent l="19050" t="0" r="7908" b="0"/>
                  <wp:docPr id="26" name="Imagen 5" descr="V:\MONUMENTOS\2013\Capacitación\Prácticas\Annabelle Sansalone\Desmonte de la mano 26 de Marzo\IMG_4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MONUMENTOS\2013\Capacitación\Prácticas\Annabelle Sansalone\Desmonte de la mano 26 de Marzo\IMG_4033.JPG"/>
                          <pic:cNvPicPr>
                            <a:picLocks noChangeAspect="1" noChangeArrowheads="1"/>
                          </pic:cNvPicPr>
                        </pic:nvPicPr>
                        <pic:blipFill>
                          <a:blip r:embed="rId23" cstate="print"/>
                          <a:srcRect/>
                          <a:stretch>
                            <a:fillRect/>
                          </a:stretch>
                        </pic:blipFill>
                        <pic:spPr bwMode="auto">
                          <a:xfrm>
                            <a:off x="0" y="0"/>
                            <a:ext cx="1155547" cy="1664024"/>
                          </a:xfrm>
                          <a:prstGeom prst="rect">
                            <a:avLst/>
                          </a:prstGeom>
                          <a:noFill/>
                          <a:ln w="9525">
                            <a:noFill/>
                            <a:miter lim="800000"/>
                            <a:headEnd/>
                            <a:tailEnd/>
                          </a:ln>
                        </pic:spPr>
                      </pic:pic>
                    </a:graphicData>
                  </a:graphic>
                </wp:inline>
              </w:drawing>
            </w:r>
          </w:p>
        </w:tc>
      </w:tr>
      <w:tr w:rsidR="00465F87" w:rsidTr="00A06EFD">
        <w:tc>
          <w:tcPr>
            <w:tcW w:w="2694" w:type="dxa"/>
          </w:tcPr>
          <w:p w:rsidR="00465F87" w:rsidRPr="001B4447" w:rsidRDefault="00A06EFD" w:rsidP="00861C21">
            <w:pPr>
              <w:spacing w:before="120"/>
              <w:ind w:right="22"/>
              <w:jc w:val="center"/>
              <w:rPr>
                <w:b/>
                <w:color w:val="FF0000"/>
                <w:sz w:val="22"/>
                <w:szCs w:val="24"/>
              </w:rPr>
            </w:pPr>
            <w:r>
              <w:rPr>
                <w:b/>
                <w:color w:val="auto"/>
                <w:sz w:val="18"/>
                <w:szCs w:val="18"/>
              </w:rPr>
              <w:t>Figura</w:t>
            </w:r>
            <w:r w:rsidR="00793F33">
              <w:rPr>
                <w:b/>
                <w:color w:val="auto"/>
                <w:sz w:val="18"/>
                <w:szCs w:val="18"/>
              </w:rPr>
              <w:t xml:space="preserve"> 15</w:t>
            </w:r>
            <w:r>
              <w:rPr>
                <w:b/>
                <w:color w:val="auto"/>
                <w:sz w:val="18"/>
                <w:szCs w:val="18"/>
              </w:rPr>
              <w:t xml:space="preserve">: </w:t>
            </w:r>
            <w:r w:rsidR="00465F87" w:rsidRPr="001B4447">
              <w:rPr>
                <w:b/>
                <w:color w:val="auto"/>
                <w:sz w:val="18"/>
                <w:szCs w:val="18"/>
              </w:rPr>
              <w:t>Prueba de solubilidad de la cola</w:t>
            </w:r>
          </w:p>
          <w:p w:rsidR="00465F87" w:rsidRDefault="00465F87" w:rsidP="00861C21">
            <w:pPr>
              <w:spacing w:before="120"/>
              <w:ind w:right="22"/>
              <w:jc w:val="both"/>
              <w:rPr>
                <w:color w:val="auto"/>
                <w:sz w:val="18"/>
                <w:szCs w:val="18"/>
              </w:rPr>
            </w:pPr>
            <w:r>
              <w:rPr>
                <w:color w:val="auto"/>
                <w:sz w:val="18"/>
                <w:szCs w:val="18"/>
              </w:rPr>
              <w:t>Visualmente la cola parece ser una cola proteica, de más es soluble en el agua (Archivo CNCR, Sansalone, A., 2013)</w:t>
            </w:r>
          </w:p>
        </w:tc>
      </w:tr>
    </w:tbl>
    <w:p w:rsidR="00465F87" w:rsidRDefault="00465F87" w:rsidP="00914D05">
      <w:pPr>
        <w:rPr>
          <w:color w:val="auto"/>
          <w:sz w:val="22"/>
          <w:szCs w:val="22"/>
        </w:rPr>
      </w:pPr>
    </w:p>
    <w:p w:rsidR="006700B3" w:rsidRDefault="006700B3" w:rsidP="00914D05">
      <w:pPr>
        <w:rPr>
          <w:color w:val="auto"/>
          <w:sz w:val="22"/>
          <w:szCs w:val="22"/>
        </w:rPr>
      </w:pPr>
    </w:p>
    <w:p w:rsidR="006700B3" w:rsidRDefault="006700B3" w:rsidP="00914D05">
      <w:pPr>
        <w:rPr>
          <w:color w:val="auto"/>
          <w:sz w:val="22"/>
          <w:szCs w:val="22"/>
        </w:rPr>
      </w:pPr>
    </w:p>
    <w:p w:rsidR="006700B3" w:rsidRDefault="006700B3" w:rsidP="00914D05">
      <w:pPr>
        <w:rPr>
          <w:color w:val="auto"/>
          <w:sz w:val="22"/>
          <w:szCs w:val="22"/>
        </w:rPr>
      </w:pPr>
    </w:p>
    <w:p w:rsidR="006700B3" w:rsidRDefault="006700B3" w:rsidP="00914D05">
      <w:pPr>
        <w:rPr>
          <w:color w:val="auto"/>
          <w:sz w:val="22"/>
          <w:szCs w:val="22"/>
        </w:rPr>
      </w:pPr>
    </w:p>
    <w:tbl>
      <w:tblPr>
        <w:tblStyle w:val="Tablaconcuadrcula"/>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3510"/>
        <w:gridCol w:w="5812"/>
      </w:tblGrid>
      <w:tr w:rsidR="00465F87" w:rsidTr="00A06EFD">
        <w:trPr>
          <w:trHeight w:val="3976"/>
        </w:trPr>
        <w:tc>
          <w:tcPr>
            <w:tcW w:w="3510" w:type="dxa"/>
          </w:tcPr>
          <w:p w:rsidR="00465F87" w:rsidRDefault="00465F87" w:rsidP="00861C21">
            <w:pPr>
              <w:spacing w:before="360"/>
              <w:ind w:right="23"/>
              <w:jc w:val="center"/>
              <w:rPr>
                <w:color w:val="auto"/>
                <w:sz w:val="22"/>
                <w:szCs w:val="24"/>
              </w:rPr>
            </w:pPr>
            <w:r>
              <w:rPr>
                <w:noProof/>
                <w:color w:val="auto"/>
                <w:sz w:val="22"/>
                <w:szCs w:val="24"/>
                <w:lang w:val="es-CL" w:eastAsia="es-CL"/>
              </w:rPr>
              <w:drawing>
                <wp:inline distT="0" distB="0" distL="0" distR="0">
                  <wp:extent cx="2083675" cy="2520000"/>
                  <wp:effectExtent l="19050" t="0" r="0" b="0"/>
                  <wp:docPr id="2" name="Imagen 1" descr="V:\MONUMENTOS\2013\Capacitación\Prácticas\Annabelle Sansalone\Desmonte de la mano 26 de Marzo\IMG_4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MONUMENTOS\2013\Capacitación\Prácticas\Annabelle Sansalone\Desmonte de la mano 26 de Marzo\IMG_4017.JPG"/>
                          <pic:cNvPicPr>
                            <a:picLocks noChangeAspect="1" noChangeArrowheads="1"/>
                          </pic:cNvPicPr>
                        </pic:nvPicPr>
                        <pic:blipFill>
                          <a:blip r:embed="rId24" cstate="print"/>
                          <a:srcRect/>
                          <a:stretch>
                            <a:fillRect/>
                          </a:stretch>
                        </pic:blipFill>
                        <pic:spPr bwMode="auto">
                          <a:xfrm>
                            <a:off x="0" y="0"/>
                            <a:ext cx="2083675" cy="2520000"/>
                          </a:xfrm>
                          <a:prstGeom prst="rect">
                            <a:avLst/>
                          </a:prstGeom>
                          <a:noFill/>
                          <a:ln w="9525">
                            <a:noFill/>
                            <a:miter lim="800000"/>
                            <a:headEnd/>
                            <a:tailEnd/>
                          </a:ln>
                        </pic:spPr>
                      </pic:pic>
                    </a:graphicData>
                  </a:graphic>
                </wp:inline>
              </w:drawing>
            </w:r>
          </w:p>
        </w:tc>
        <w:tc>
          <w:tcPr>
            <w:tcW w:w="5812" w:type="dxa"/>
          </w:tcPr>
          <w:p w:rsidR="00465F87" w:rsidRDefault="00465F87" w:rsidP="00861C21">
            <w:pPr>
              <w:spacing w:before="360"/>
              <w:ind w:right="23"/>
              <w:rPr>
                <w:color w:val="auto"/>
                <w:sz w:val="22"/>
                <w:szCs w:val="24"/>
              </w:rPr>
            </w:pPr>
            <w:r>
              <w:rPr>
                <w:noProof/>
                <w:color w:val="auto"/>
                <w:sz w:val="22"/>
                <w:szCs w:val="24"/>
                <w:lang w:val="es-CL" w:eastAsia="es-CL"/>
              </w:rPr>
              <w:drawing>
                <wp:inline distT="0" distB="0" distL="0" distR="0">
                  <wp:extent cx="3446078" cy="2520000"/>
                  <wp:effectExtent l="19050" t="0" r="1972" b="0"/>
                  <wp:docPr id="3" name="Imagen 2" descr="V:\MONUMENTOS\2013\Capacitación\Prácticas\Annabelle Sansalone\Desmonte de la mano 26 de Marzo\IMG_4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MONUMENTOS\2013\Capacitación\Prácticas\Annabelle Sansalone\Desmonte de la mano 26 de Marzo\IMG_4023.JPG"/>
                          <pic:cNvPicPr>
                            <a:picLocks noChangeAspect="1" noChangeArrowheads="1"/>
                          </pic:cNvPicPr>
                        </pic:nvPicPr>
                        <pic:blipFill>
                          <a:blip r:embed="rId25" cstate="print"/>
                          <a:srcRect/>
                          <a:stretch>
                            <a:fillRect/>
                          </a:stretch>
                        </pic:blipFill>
                        <pic:spPr bwMode="auto">
                          <a:xfrm>
                            <a:off x="0" y="0"/>
                            <a:ext cx="3446078" cy="2520000"/>
                          </a:xfrm>
                          <a:prstGeom prst="rect">
                            <a:avLst/>
                          </a:prstGeom>
                          <a:noFill/>
                          <a:ln w="9525">
                            <a:noFill/>
                            <a:miter lim="800000"/>
                            <a:headEnd/>
                            <a:tailEnd/>
                          </a:ln>
                        </pic:spPr>
                      </pic:pic>
                    </a:graphicData>
                  </a:graphic>
                </wp:inline>
              </w:drawing>
            </w:r>
          </w:p>
        </w:tc>
      </w:tr>
      <w:tr w:rsidR="00465F87" w:rsidRPr="00786781" w:rsidTr="00A06EFD">
        <w:tc>
          <w:tcPr>
            <w:tcW w:w="3510" w:type="dxa"/>
          </w:tcPr>
          <w:p w:rsidR="00465F87" w:rsidRDefault="00A06EFD" w:rsidP="00861C21">
            <w:pPr>
              <w:spacing w:before="120"/>
              <w:ind w:right="23"/>
              <w:jc w:val="center"/>
              <w:rPr>
                <w:b/>
                <w:color w:val="auto"/>
                <w:sz w:val="18"/>
                <w:szCs w:val="18"/>
              </w:rPr>
            </w:pPr>
            <w:r>
              <w:rPr>
                <w:b/>
                <w:color w:val="auto"/>
                <w:sz w:val="18"/>
                <w:szCs w:val="18"/>
              </w:rPr>
              <w:t>Figura</w:t>
            </w:r>
            <w:r w:rsidR="00793F33">
              <w:rPr>
                <w:b/>
                <w:color w:val="auto"/>
                <w:sz w:val="18"/>
                <w:szCs w:val="18"/>
              </w:rPr>
              <w:t xml:space="preserve"> 16</w:t>
            </w:r>
            <w:r>
              <w:rPr>
                <w:b/>
                <w:color w:val="auto"/>
                <w:sz w:val="18"/>
                <w:szCs w:val="18"/>
              </w:rPr>
              <w:t xml:space="preserve">: </w:t>
            </w:r>
            <w:r w:rsidR="00465F87">
              <w:rPr>
                <w:b/>
                <w:color w:val="auto"/>
                <w:sz w:val="18"/>
                <w:szCs w:val="18"/>
              </w:rPr>
              <w:t>Mano izquierda</w:t>
            </w:r>
          </w:p>
          <w:p w:rsidR="00465F87" w:rsidRPr="00786781" w:rsidRDefault="00465F87" w:rsidP="00861C21">
            <w:pPr>
              <w:spacing w:before="120"/>
              <w:ind w:right="23"/>
              <w:jc w:val="both"/>
              <w:rPr>
                <w:b/>
                <w:color w:val="auto"/>
                <w:sz w:val="18"/>
                <w:szCs w:val="18"/>
              </w:rPr>
            </w:pPr>
            <w:r>
              <w:rPr>
                <w:color w:val="auto"/>
                <w:sz w:val="18"/>
                <w:szCs w:val="18"/>
              </w:rPr>
              <w:t>Utilización de cordón de algodón húmedo para d</w:t>
            </w:r>
            <w:r w:rsidRPr="00786781">
              <w:rPr>
                <w:color w:val="auto"/>
                <w:sz w:val="18"/>
                <w:szCs w:val="18"/>
              </w:rPr>
              <w:t>es</w:t>
            </w:r>
            <w:r>
              <w:rPr>
                <w:color w:val="auto"/>
                <w:sz w:val="18"/>
                <w:szCs w:val="18"/>
              </w:rPr>
              <w:t xml:space="preserve">montar el ensamblaje en la mano izquierda </w:t>
            </w:r>
            <w:r w:rsidRPr="00B00D78">
              <w:rPr>
                <w:color w:val="auto"/>
                <w:sz w:val="18"/>
                <w:szCs w:val="18"/>
              </w:rPr>
              <w:t xml:space="preserve">(Archivo CNCR, </w:t>
            </w:r>
            <w:r w:rsidRPr="00786781">
              <w:rPr>
                <w:color w:val="auto"/>
                <w:sz w:val="18"/>
                <w:szCs w:val="18"/>
              </w:rPr>
              <w:t>Sansalone</w:t>
            </w:r>
            <w:r w:rsidRPr="00B00D78">
              <w:rPr>
                <w:color w:val="auto"/>
                <w:sz w:val="18"/>
                <w:szCs w:val="18"/>
              </w:rPr>
              <w:t>, A</w:t>
            </w:r>
            <w:r>
              <w:rPr>
                <w:color w:val="auto"/>
                <w:sz w:val="18"/>
                <w:szCs w:val="18"/>
              </w:rPr>
              <w:t>.</w:t>
            </w:r>
            <w:r w:rsidRPr="00B00D78">
              <w:rPr>
                <w:color w:val="auto"/>
                <w:sz w:val="18"/>
                <w:szCs w:val="18"/>
              </w:rPr>
              <w:t>, 2013)</w:t>
            </w:r>
          </w:p>
        </w:tc>
        <w:tc>
          <w:tcPr>
            <w:tcW w:w="5812" w:type="dxa"/>
          </w:tcPr>
          <w:p w:rsidR="00465F87" w:rsidRDefault="00A06EFD" w:rsidP="00861C21">
            <w:pPr>
              <w:spacing w:before="120"/>
              <w:ind w:right="23"/>
              <w:jc w:val="center"/>
              <w:rPr>
                <w:b/>
                <w:color w:val="auto"/>
                <w:sz w:val="18"/>
                <w:szCs w:val="18"/>
              </w:rPr>
            </w:pPr>
            <w:r>
              <w:rPr>
                <w:b/>
                <w:color w:val="auto"/>
                <w:sz w:val="18"/>
                <w:szCs w:val="18"/>
              </w:rPr>
              <w:t>Figura</w:t>
            </w:r>
            <w:r w:rsidR="00793F33">
              <w:rPr>
                <w:b/>
                <w:color w:val="auto"/>
                <w:sz w:val="18"/>
                <w:szCs w:val="18"/>
              </w:rPr>
              <w:t xml:space="preserve"> 17</w:t>
            </w:r>
            <w:r>
              <w:rPr>
                <w:b/>
                <w:color w:val="auto"/>
                <w:sz w:val="18"/>
                <w:szCs w:val="18"/>
              </w:rPr>
              <w:t xml:space="preserve">: </w:t>
            </w:r>
            <w:r w:rsidR="00465F87">
              <w:rPr>
                <w:b/>
                <w:color w:val="auto"/>
                <w:sz w:val="18"/>
                <w:szCs w:val="18"/>
              </w:rPr>
              <w:t>Mano izquierda</w:t>
            </w:r>
          </w:p>
          <w:p w:rsidR="00465F87" w:rsidRPr="00786781" w:rsidRDefault="00465F87" w:rsidP="00944BD7">
            <w:pPr>
              <w:spacing w:before="120"/>
              <w:ind w:right="23"/>
              <w:rPr>
                <w:color w:val="auto"/>
                <w:sz w:val="18"/>
                <w:szCs w:val="18"/>
              </w:rPr>
            </w:pPr>
            <w:r w:rsidRPr="00B00D78">
              <w:rPr>
                <w:color w:val="auto"/>
                <w:sz w:val="18"/>
                <w:szCs w:val="18"/>
              </w:rPr>
              <w:t xml:space="preserve"> </w:t>
            </w:r>
            <w:r w:rsidR="00944BD7">
              <w:rPr>
                <w:color w:val="auto"/>
                <w:sz w:val="18"/>
                <w:szCs w:val="18"/>
              </w:rPr>
              <w:t>D</w:t>
            </w:r>
            <w:r>
              <w:rPr>
                <w:color w:val="auto"/>
                <w:sz w:val="18"/>
                <w:szCs w:val="18"/>
              </w:rPr>
              <w:t>esmontaje: resid</w:t>
            </w:r>
            <w:r w:rsidR="00944BD7">
              <w:rPr>
                <w:color w:val="auto"/>
                <w:sz w:val="18"/>
                <w:szCs w:val="18"/>
              </w:rPr>
              <w:t xml:space="preserve">uo de yeso y tarugo metálico de la intervención anterior </w:t>
            </w:r>
            <w:r>
              <w:rPr>
                <w:color w:val="auto"/>
                <w:sz w:val="18"/>
                <w:szCs w:val="18"/>
              </w:rPr>
              <w:t xml:space="preserve"> </w:t>
            </w:r>
            <w:r w:rsidRPr="00B00D78">
              <w:rPr>
                <w:color w:val="auto"/>
                <w:sz w:val="18"/>
                <w:szCs w:val="18"/>
              </w:rPr>
              <w:t>(Archivo CNCR, Sansalone, A</w:t>
            </w:r>
            <w:r>
              <w:rPr>
                <w:color w:val="auto"/>
                <w:sz w:val="18"/>
                <w:szCs w:val="18"/>
              </w:rPr>
              <w:t>.</w:t>
            </w:r>
            <w:r w:rsidRPr="00B00D78">
              <w:rPr>
                <w:color w:val="auto"/>
                <w:sz w:val="18"/>
                <w:szCs w:val="18"/>
              </w:rPr>
              <w:t>, 2013)</w:t>
            </w:r>
          </w:p>
        </w:tc>
      </w:tr>
      <w:tr w:rsidR="00465F87" w:rsidTr="00A06EFD">
        <w:tc>
          <w:tcPr>
            <w:tcW w:w="3510" w:type="dxa"/>
          </w:tcPr>
          <w:p w:rsidR="00465F87" w:rsidRDefault="00465F87" w:rsidP="00861C21">
            <w:pPr>
              <w:spacing w:before="360"/>
              <w:ind w:right="23"/>
              <w:rPr>
                <w:color w:val="auto"/>
                <w:sz w:val="22"/>
                <w:szCs w:val="24"/>
              </w:rPr>
            </w:pPr>
            <w:r w:rsidRPr="00786781">
              <w:rPr>
                <w:noProof/>
                <w:color w:val="auto"/>
                <w:sz w:val="22"/>
                <w:szCs w:val="24"/>
                <w:lang w:val="es-CL" w:eastAsia="es-CL"/>
              </w:rPr>
              <w:lastRenderedPageBreak/>
              <w:drawing>
                <wp:inline distT="0" distB="0" distL="0" distR="0">
                  <wp:extent cx="2096735" cy="2520000"/>
                  <wp:effectExtent l="19050" t="0" r="0" b="0"/>
                  <wp:docPr id="14" name="Imagen 3" descr="V:\MONUMENTOS\2013\Capacitación\Prácticas\Annabelle Sansalone\Desmonte de la mano 26 de Marzo\IMG_4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MONUMENTOS\2013\Capacitación\Prácticas\Annabelle Sansalone\Desmonte de la mano 26 de Marzo\IMG_4060.JPG"/>
                          <pic:cNvPicPr>
                            <a:picLocks noChangeAspect="1" noChangeArrowheads="1"/>
                          </pic:cNvPicPr>
                        </pic:nvPicPr>
                        <pic:blipFill>
                          <a:blip r:embed="rId26" cstate="print"/>
                          <a:srcRect/>
                          <a:stretch>
                            <a:fillRect/>
                          </a:stretch>
                        </pic:blipFill>
                        <pic:spPr bwMode="auto">
                          <a:xfrm>
                            <a:off x="0" y="0"/>
                            <a:ext cx="2096735" cy="2520000"/>
                          </a:xfrm>
                          <a:prstGeom prst="rect">
                            <a:avLst/>
                          </a:prstGeom>
                          <a:noFill/>
                          <a:ln w="9525">
                            <a:noFill/>
                            <a:miter lim="800000"/>
                            <a:headEnd/>
                            <a:tailEnd/>
                          </a:ln>
                        </pic:spPr>
                      </pic:pic>
                    </a:graphicData>
                  </a:graphic>
                </wp:inline>
              </w:drawing>
            </w:r>
          </w:p>
        </w:tc>
        <w:tc>
          <w:tcPr>
            <w:tcW w:w="5812" w:type="dxa"/>
          </w:tcPr>
          <w:p w:rsidR="00465F87" w:rsidRDefault="00465F87" w:rsidP="00861C21">
            <w:pPr>
              <w:spacing w:before="360"/>
              <w:ind w:right="23"/>
              <w:rPr>
                <w:color w:val="auto"/>
                <w:sz w:val="22"/>
                <w:szCs w:val="24"/>
              </w:rPr>
            </w:pPr>
            <w:r>
              <w:rPr>
                <w:noProof/>
                <w:color w:val="auto"/>
                <w:sz w:val="22"/>
                <w:szCs w:val="24"/>
                <w:lang w:val="es-CL" w:eastAsia="es-CL"/>
              </w:rPr>
              <w:drawing>
                <wp:inline distT="0" distB="0" distL="0" distR="0">
                  <wp:extent cx="3774980" cy="2520000"/>
                  <wp:effectExtent l="19050" t="0" r="0" b="0"/>
                  <wp:docPr id="29" name="Imagen 4" descr="V:\MONUMENTOS\2013\Capacitación\Prácticas\Annabelle Sansalone\Desmonte de la mano 26 de Marzo\IMG_4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MONUMENTOS\2013\Capacitación\Prácticas\Annabelle Sansalone\Desmonte de la mano 26 de Marzo\IMG_4054.JPG"/>
                          <pic:cNvPicPr>
                            <a:picLocks noChangeAspect="1" noChangeArrowheads="1"/>
                          </pic:cNvPicPr>
                        </pic:nvPicPr>
                        <pic:blipFill>
                          <a:blip r:embed="rId27" cstate="print"/>
                          <a:srcRect/>
                          <a:stretch>
                            <a:fillRect/>
                          </a:stretch>
                        </pic:blipFill>
                        <pic:spPr bwMode="auto">
                          <a:xfrm>
                            <a:off x="0" y="0"/>
                            <a:ext cx="3774980" cy="2520000"/>
                          </a:xfrm>
                          <a:prstGeom prst="rect">
                            <a:avLst/>
                          </a:prstGeom>
                          <a:noFill/>
                          <a:ln w="9525">
                            <a:noFill/>
                            <a:miter lim="800000"/>
                            <a:headEnd/>
                            <a:tailEnd/>
                          </a:ln>
                        </pic:spPr>
                      </pic:pic>
                    </a:graphicData>
                  </a:graphic>
                </wp:inline>
              </w:drawing>
            </w:r>
          </w:p>
        </w:tc>
      </w:tr>
      <w:tr w:rsidR="00465F87" w:rsidRPr="00EA7FF7" w:rsidTr="00A06EFD">
        <w:tc>
          <w:tcPr>
            <w:tcW w:w="9322" w:type="dxa"/>
            <w:gridSpan w:val="2"/>
          </w:tcPr>
          <w:p w:rsidR="00465F87" w:rsidRDefault="00D90CB1" w:rsidP="00861C21">
            <w:pPr>
              <w:spacing w:before="120"/>
              <w:ind w:right="23"/>
              <w:jc w:val="center"/>
              <w:rPr>
                <w:color w:val="auto"/>
                <w:sz w:val="18"/>
                <w:szCs w:val="18"/>
              </w:rPr>
            </w:pPr>
            <w:r>
              <w:rPr>
                <w:b/>
                <w:color w:val="auto"/>
                <w:sz w:val="18"/>
                <w:szCs w:val="18"/>
              </w:rPr>
              <w:t>Figuras</w:t>
            </w:r>
            <w:r w:rsidR="00793F33">
              <w:rPr>
                <w:b/>
                <w:color w:val="auto"/>
                <w:sz w:val="18"/>
                <w:szCs w:val="18"/>
              </w:rPr>
              <w:t xml:space="preserve"> 18</w:t>
            </w:r>
            <w:r>
              <w:rPr>
                <w:b/>
                <w:color w:val="auto"/>
                <w:sz w:val="18"/>
                <w:szCs w:val="18"/>
              </w:rPr>
              <w:t xml:space="preserve"> y </w:t>
            </w:r>
            <w:r w:rsidR="00793F33">
              <w:rPr>
                <w:b/>
                <w:color w:val="auto"/>
                <w:sz w:val="18"/>
                <w:szCs w:val="18"/>
              </w:rPr>
              <w:t>19</w:t>
            </w:r>
            <w:r>
              <w:rPr>
                <w:b/>
                <w:color w:val="auto"/>
                <w:sz w:val="18"/>
                <w:szCs w:val="18"/>
              </w:rPr>
              <w:t>:</w:t>
            </w:r>
            <w:r w:rsidR="00AB0D5F">
              <w:rPr>
                <w:b/>
                <w:color w:val="auto"/>
                <w:sz w:val="18"/>
                <w:szCs w:val="18"/>
              </w:rPr>
              <w:t xml:space="preserve"> </w:t>
            </w:r>
            <w:r w:rsidR="00465F87">
              <w:rPr>
                <w:b/>
                <w:color w:val="auto"/>
                <w:sz w:val="18"/>
                <w:szCs w:val="18"/>
              </w:rPr>
              <w:t xml:space="preserve">Dos dedos </w:t>
            </w:r>
            <w:r w:rsidR="007734C6">
              <w:rPr>
                <w:b/>
                <w:color w:val="auto"/>
                <w:sz w:val="18"/>
                <w:szCs w:val="18"/>
              </w:rPr>
              <w:t xml:space="preserve">(anular y meñique) </w:t>
            </w:r>
            <w:r w:rsidR="00465F87">
              <w:rPr>
                <w:b/>
                <w:color w:val="auto"/>
                <w:sz w:val="18"/>
                <w:szCs w:val="18"/>
              </w:rPr>
              <w:t>de la mano izquierda</w:t>
            </w:r>
          </w:p>
          <w:p w:rsidR="00465F87" w:rsidRDefault="00465F87" w:rsidP="00861C21">
            <w:pPr>
              <w:spacing w:before="120"/>
              <w:ind w:right="23"/>
              <w:rPr>
                <w:color w:val="auto"/>
                <w:sz w:val="18"/>
                <w:szCs w:val="18"/>
              </w:rPr>
            </w:pPr>
            <w:r>
              <w:rPr>
                <w:color w:val="auto"/>
                <w:sz w:val="18"/>
                <w:szCs w:val="18"/>
              </w:rPr>
              <w:t>- A la izquierda, fragmento d</w:t>
            </w:r>
            <w:r w:rsidRPr="00EA7FF7">
              <w:rPr>
                <w:color w:val="auto"/>
                <w:sz w:val="18"/>
                <w:szCs w:val="18"/>
              </w:rPr>
              <w:t>espués desmontaje</w:t>
            </w:r>
            <w:r>
              <w:rPr>
                <w:color w:val="auto"/>
                <w:sz w:val="18"/>
                <w:szCs w:val="18"/>
              </w:rPr>
              <w:t xml:space="preserve"> </w:t>
            </w:r>
            <w:r w:rsidR="00BA38D1">
              <w:rPr>
                <w:color w:val="auto"/>
                <w:sz w:val="18"/>
                <w:szCs w:val="18"/>
              </w:rPr>
              <w:t xml:space="preserve">(se ve un largo tarugo metálico que parece original) </w:t>
            </w:r>
          </w:p>
          <w:p w:rsidR="00465F87" w:rsidRDefault="00465F87" w:rsidP="00861C21">
            <w:pPr>
              <w:ind w:right="23"/>
              <w:rPr>
                <w:color w:val="auto"/>
                <w:sz w:val="18"/>
                <w:szCs w:val="18"/>
              </w:rPr>
            </w:pPr>
            <w:r>
              <w:rPr>
                <w:color w:val="auto"/>
                <w:sz w:val="18"/>
                <w:szCs w:val="18"/>
              </w:rPr>
              <w:t>-A la derecha</w:t>
            </w:r>
            <w:r w:rsidRPr="00EA7FF7">
              <w:rPr>
                <w:color w:val="auto"/>
                <w:sz w:val="18"/>
                <w:szCs w:val="18"/>
              </w:rPr>
              <w:t>,</w:t>
            </w:r>
            <w:r>
              <w:rPr>
                <w:color w:val="auto"/>
                <w:sz w:val="18"/>
                <w:szCs w:val="18"/>
              </w:rPr>
              <w:t xml:space="preserve"> fragmento  en curso de desmontaje</w:t>
            </w:r>
          </w:p>
          <w:p w:rsidR="00465F87" w:rsidRPr="00EA7FF7" w:rsidRDefault="00465F87" w:rsidP="00944BD7">
            <w:pPr>
              <w:ind w:right="23"/>
              <w:rPr>
                <w:color w:val="auto"/>
                <w:sz w:val="18"/>
                <w:szCs w:val="18"/>
              </w:rPr>
            </w:pPr>
            <w:r>
              <w:rPr>
                <w:color w:val="auto"/>
                <w:sz w:val="18"/>
                <w:szCs w:val="18"/>
              </w:rPr>
              <w:t>El t</w:t>
            </w:r>
            <w:r w:rsidRPr="00EA7FF7">
              <w:rPr>
                <w:color w:val="auto"/>
                <w:sz w:val="18"/>
                <w:szCs w:val="18"/>
              </w:rPr>
              <w:t>arugo original</w:t>
            </w:r>
            <w:r>
              <w:rPr>
                <w:color w:val="auto"/>
                <w:sz w:val="18"/>
                <w:szCs w:val="18"/>
              </w:rPr>
              <w:t xml:space="preserve"> es</w:t>
            </w:r>
            <w:r w:rsidRPr="00EA7FF7">
              <w:rPr>
                <w:color w:val="auto"/>
                <w:sz w:val="18"/>
                <w:szCs w:val="18"/>
              </w:rPr>
              <w:t xml:space="preserve"> e</w:t>
            </w:r>
            <w:r>
              <w:rPr>
                <w:color w:val="auto"/>
                <w:sz w:val="18"/>
                <w:szCs w:val="18"/>
              </w:rPr>
              <w:t>n aleación de hierro. E</w:t>
            </w:r>
            <w:r w:rsidRPr="00EA7FF7">
              <w:rPr>
                <w:color w:val="auto"/>
                <w:sz w:val="18"/>
                <w:szCs w:val="18"/>
              </w:rPr>
              <w:t xml:space="preserve">s torcido y está ubicado muy cerca de la policromía, es muy duro y </w:t>
            </w:r>
            <w:r w:rsidR="00944BD7">
              <w:rPr>
                <w:color w:val="auto"/>
                <w:sz w:val="18"/>
                <w:szCs w:val="18"/>
              </w:rPr>
              <w:t xml:space="preserve">insertos </w:t>
            </w:r>
            <w:r w:rsidRPr="00EA7FF7">
              <w:rPr>
                <w:color w:val="auto"/>
                <w:sz w:val="18"/>
                <w:szCs w:val="18"/>
              </w:rPr>
              <w:t>en la pasta de cartón madera. Por lo que</w:t>
            </w:r>
            <w:r>
              <w:rPr>
                <w:color w:val="auto"/>
                <w:sz w:val="18"/>
                <w:szCs w:val="18"/>
              </w:rPr>
              <w:t>, solamente un trozo de</w:t>
            </w:r>
            <w:r w:rsidR="00944BD7">
              <w:rPr>
                <w:color w:val="auto"/>
                <w:sz w:val="18"/>
                <w:szCs w:val="18"/>
              </w:rPr>
              <w:t>l dedo</w:t>
            </w:r>
            <w:r>
              <w:rPr>
                <w:color w:val="auto"/>
                <w:sz w:val="18"/>
                <w:szCs w:val="18"/>
              </w:rPr>
              <w:t xml:space="preserve"> pudo ser</w:t>
            </w:r>
            <w:r w:rsidRPr="00EA7FF7">
              <w:rPr>
                <w:color w:val="auto"/>
                <w:sz w:val="18"/>
                <w:szCs w:val="18"/>
              </w:rPr>
              <w:t xml:space="preserve"> retirado.</w:t>
            </w:r>
            <w:r>
              <w:rPr>
                <w:color w:val="auto"/>
                <w:sz w:val="18"/>
                <w:szCs w:val="18"/>
              </w:rPr>
              <w:t xml:space="preserve"> La otra mitad del tarugo deberá ser cortada.</w:t>
            </w:r>
            <w:r w:rsidRPr="00EA7FF7">
              <w:rPr>
                <w:color w:val="auto"/>
                <w:sz w:val="18"/>
                <w:szCs w:val="18"/>
              </w:rPr>
              <w:t xml:space="preserve"> (Archivo CNCR, Sansalone, A., 2013)</w:t>
            </w:r>
          </w:p>
        </w:tc>
      </w:tr>
    </w:tbl>
    <w:p w:rsidR="003F45D1" w:rsidRDefault="003F45D1" w:rsidP="00FB7854">
      <w:pPr>
        <w:jc w:val="both"/>
        <w:rPr>
          <w:color w:val="auto"/>
          <w:sz w:val="22"/>
          <w:szCs w:val="22"/>
        </w:rPr>
      </w:pPr>
    </w:p>
    <w:p w:rsidR="00B910F1" w:rsidRDefault="00B910F1" w:rsidP="003F45D1">
      <w:pPr>
        <w:jc w:val="both"/>
        <w:rPr>
          <w:b/>
          <w:color w:val="auto"/>
          <w:sz w:val="22"/>
          <w:szCs w:val="22"/>
        </w:rPr>
      </w:pPr>
    </w:p>
    <w:p w:rsidR="001533C3" w:rsidRDefault="001533C3" w:rsidP="003F45D1">
      <w:pPr>
        <w:jc w:val="both"/>
        <w:rPr>
          <w:b/>
          <w:color w:val="auto"/>
          <w:sz w:val="22"/>
          <w:szCs w:val="22"/>
        </w:rPr>
      </w:pPr>
    </w:p>
    <w:p w:rsidR="003F45D1" w:rsidRDefault="001C277B" w:rsidP="003F45D1">
      <w:pPr>
        <w:jc w:val="both"/>
        <w:rPr>
          <w:b/>
          <w:color w:val="auto"/>
          <w:sz w:val="22"/>
          <w:szCs w:val="22"/>
        </w:rPr>
      </w:pPr>
      <w:r w:rsidRPr="001C277B">
        <w:rPr>
          <w:b/>
          <w:color w:val="auto"/>
          <w:sz w:val="22"/>
          <w:szCs w:val="22"/>
        </w:rPr>
        <w:t>Montaje de los fragmentes de la mano</w:t>
      </w:r>
    </w:p>
    <w:p w:rsidR="007734C6" w:rsidRDefault="007734C6" w:rsidP="003F45D1">
      <w:pPr>
        <w:jc w:val="both"/>
        <w:rPr>
          <w:b/>
          <w:color w:val="auto"/>
          <w:sz w:val="22"/>
          <w:szCs w:val="22"/>
        </w:rPr>
      </w:pPr>
    </w:p>
    <w:p w:rsidR="00FB7854" w:rsidRPr="00FB7854" w:rsidRDefault="00FB7854" w:rsidP="006700B3">
      <w:pPr>
        <w:jc w:val="both"/>
        <w:rPr>
          <w:color w:val="auto"/>
          <w:sz w:val="22"/>
          <w:szCs w:val="22"/>
        </w:rPr>
      </w:pPr>
      <w:r>
        <w:rPr>
          <w:color w:val="auto"/>
          <w:sz w:val="22"/>
          <w:szCs w:val="22"/>
        </w:rPr>
        <w:t>Los tres fragmentos de la mano fueron unidos con tarugos de madera y adhesivo (cola fuerte CTS a 10%)</w:t>
      </w:r>
      <w:r w:rsidR="006700B3">
        <w:rPr>
          <w:color w:val="auto"/>
          <w:sz w:val="22"/>
          <w:szCs w:val="22"/>
        </w:rPr>
        <w:t xml:space="preserve"> (Figura 20 a 23)</w:t>
      </w:r>
      <w:r>
        <w:rPr>
          <w:color w:val="auto"/>
          <w:sz w:val="22"/>
          <w:szCs w:val="22"/>
        </w:rPr>
        <w:t>. Elegimos tarugo de madera porque es el material el más compatible con la pasta de cartón madera.</w:t>
      </w:r>
    </w:p>
    <w:p w:rsidR="00FB7854" w:rsidRDefault="00FB7854" w:rsidP="007734C6">
      <w:pPr>
        <w:jc w:val="both"/>
        <w:rPr>
          <w:color w:val="auto"/>
          <w:sz w:val="22"/>
          <w:szCs w:val="22"/>
          <w:lang w:val="es-CL"/>
        </w:rPr>
      </w:pPr>
    </w:p>
    <w:p w:rsidR="007734C6" w:rsidRDefault="00944BD7" w:rsidP="003F45D1">
      <w:pPr>
        <w:jc w:val="both"/>
        <w:rPr>
          <w:color w:val="auto"/>
          <w:sz w:val="22"/>
          <w:szCs w:val="22"/>
          <w:lang w:val="es-CL"/>
        </w:rPr>
      </w:pPr>
      <w:r>
        <w:rPr>
          <w:color w:val="auto"/>
          <w:sz w:val="22"/>
          <w:szCs w:val="22"/>
          <w:lang w:val="es-CL"/>
        </w:rPr>
        <w:t>Se aplicó</w:t>
      </w:r>
      <w:r w:rsidR="007B7CF8">
        <w:rPr>
          <w:color w:val="auto"/>
          <w:sz w:val="22"/>
          <w:szCs w:val="22"/>
          <w:lang w:val="es-CL"/>
        </w:rPr>
        <w:t xml:space="preserve"> </w:t>
      </w:r>
      <w:r w:rsidR="007734C6">
        <w:rPr>
          <w:color w:val="auto"/>
          <w:sz w:val="22"/>
          <w:szCs w:val="22"/>
          <w:lang w:val="es-CL"/>
        </w:rPr>
        <w:t>acido tánico a</w:t>
      </w:r>
      <w:r>
        <w:rPr>
          <w:color w:val="auto"/>
          <w:sz w:val="22"/>
          <w:szCs w:val="22"/>
          <w:lang w:val="es-CL"/>
        </w:rPr>
        <w:t>l</w:t>
      </w:r>
      <w:r w:rsidR="007734C6">
        <w:rPr>
          <w:color w:val="auto"/>
          <w:sz w:val="22"/>
          <w:szCs w:val="22"/>
          <w:lang w:val="es-CL"/>
        </w:rPr>
        <w:t xml:space="preserve"> 15% en solución en agua destilada y etanol (75%/10%) para pre</w:t>
      </w:r>
      <w:r>
        <w:rPr>
          <w:color w:val="auto"/>
          <w:sz w:val="22"/>
          <w:szCs w:val="22"/>
          <w:lang w:val="es-CL"/>
        </w:rPr>
        <w:t xml:space="preserve">venir de la oxidación del </w:t>
      </w:r>
      <w:r w:rsidR="007B7CF8">
        <w:rPr>
          <w:color w:val="auto"/>
          <w:sz w:val="22"/>
          <w:szCs w:val="22"/>
          <w:lang w:val="es-CL"/>
        </w:rPr>
        <w:t>metal</w:t>
      </w:r>
      <w:r w:rsidR="007734C6">
        <w:rPr>
          <w:color w:val="auto"/>
          <w:sz w:val="22"/>
          <w:szCs w:val="22"/>
          <w:lang w:val="es-CL"/>
        </w:rPr>
        <w:t xml:space="preserve">. Después la parte visible de los clavos fue aislada con </w:t>
      </w:r>
      <w:r w:rsidR="007734C6" w:rsidRPr="00B0795A">
        <w:rPr>
          <w:i/>
          <w:color w:val="auto"/>
          <w:sz w:val="22"/>
          <w:szCs w:val="22"/>
          <w:lang w:val="es-CL"/>
        </w:rPr>
        <w:t>Paraloïd</w:t>
      </w:r>
      <w:r w:rsidR="007734C6">
        <w:rPr>
          <w:i/>
          <w:color w:val="auto"/>
          <w:sz w:val="22"/>
          <w:szCs w:val="22"/>
          <w:lang w:val="es-CL"/>
        </w:rPr>
        <w:t>®</w:t>
      </w:r>
      <w:r w:rsidR="007734C6">
        <w:rPr>
          <w:color w:val="auto"/>
          <w:sz w:val="22"/>
          <w:szCs w:val="22"/>
          <w:lang w:val="es-CL"/>
        </w:rPr>
        <w:t xml:space="preserve"> </w:t>
      </w:r>
      <w:r w:rsidR="007734C6" w:rsidRPr="00B0795A">
        <w:rPr>
          <w:i/>
          <w:color w:val="auto"/>
          <w:sz w:val="22"/>
          <w:szCs w:val="22"/>
          <w:lang w:val="es-CL"/>
        </w:rPr>
        <w:t>B72</w:t>
      </w:r>
      <w:r w:rsidR="007734C6">
        <w:rPr>
          <w:color w:val="auto"/>
          <w:sz w:val="22"/>
          <w:szCs w:val="22"/>
          <w:lang w:val="es-CL"/>
        </w:rPr>
        <w:t xml:space="preserve"> a 5% en etanol.</w:t>
      </w:r>
    </w:p>
    <w:p w:rsidR="006700B3" w:rsidRDefault="006700B3" w:rsidP="003F45D1">
      <w:pPr>
        <w:jc w:val="both"/>
        <w:rPr>
          <w:color w:val="auto"/>
          <w:sz w:val="22"/>
          <w:szCs w:val="22"/>
          <w:lang w:val="es-CL"/>
        </w:rPr>
      </w:pPr>
    </w:p>
    <w:p w:rsidR="006700B3" w:rsidRPr="006700B3" w:rsidRDefault="006700B3" w:rsidP="003F45D1">
      <w:pPr>
        <w:jc w:val="both"/>
        <w:rPr>
          <w:color w:val="auto"/>
          <w:sz w:val="22"/>
          <w:szCs w:val="22"/>
          <w:lang w:val="es-CL"/>
        </w:rPr>
      </w:pPr>
      <w:r w:rsidRPr="006700B3">
        <w:rPr>
          <w:sz w:val="22"/>
          <w:szCs w:val="22"/>
        </w:rPr>
        <w:t xml:space="preserve">Decidimos restituir </w:t>
      </w:r>
      <w:r>
        <w:rPr>
          <w:sz w:val="22"/>
          <w:szCs w:val="22"/>
        </w:rPr>
        <w:t xml:space="preserve">la falange faltante del meñique (Figuras 24 y 25), </w:t>
      </w:r>
      <w:r w:rsidRPr="006700B3">
        <w:rPr>
          <w:sz w:val="22"/>
          <w:szCs w:val="22"/>
        </w:rPr>
        <w:t>por el contexto de la obra, ya que esta escultura por un lado es un objeto de museo y por otro un objeto de culto activo.</w:t>
      </w:r>
    </w:p>
    <w:p w:rsidR="007734C6" w:rsidRDefault="007734C6" w:rsidP="003F45D1">
      <w:pPr>
        <w:jc w:val="both"/>
        <w:rPr>
          <w:b/>
          <w:color w:val="auto"/>
          <w:sz w:val="22"/>
          <w:szCs w:val="22"/>
        </w:rPr>
      </w:pPr>
    </w:p>
    <w:p w:rsidR="006700B3" w:rsidRDefault="006700B3" w:rsidP="003F45D1">
      <w:pPr>
        <w:jc w:val="both"/>
        <w:rPr>
          <w:b/>
          <w:color w:val="auto"/>
          <w:sz w:val="22"/>
          <w:szCs w:val="22"/>
        </w:rPr>
      </w:pPr>
    </w:p>
    <w:p w:rsidR="006700B3" w:rsidRPr="001C277B" w:rsidRDefault="006700B3" w:rsidP="003F45D1">
      <w:pPr>
        <w:jc w:val="both"/>
        <w:rPr>
          <w:b/>
          <w:color w:val="auto"/>
          <w:sz w:val="22"/>
          <w:szCs w:val="22"/>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3936"/>
        <w:gridCol w:w="4110"/>
      </w:tblGrid>
      <w:tr w:rsidR="001C277B" w:rsidTr="006700B3">
        <w:tc>
          <w:tcPr>
            <w:tcW w:w="3936" w:type="dxa"/>
          </w:tcPr>
          <w:p w:rsidR="001C277B" w:rsidRDefault="00041757" w:rsidP="003F45D1">
            <w:pPr>
              <w:jc w:val="both"/>
              <w:rPr>
                <w:color w:val="auto"/>
                <w:sz w:val="22"/>
                <w:szCs w:val="22"/>
              </w:rPr>
            </w:pPr>
            <w:r w:rsidRPr="00041757">
              <w:rPr>
                <w:noProof/>
                <w:color w:val="auto"/>
                <w:sz w:val="22"/>
                <w:szCs w:val="22"/>
                <w:lang w:val="es-CL" w:eastAsia="es-CL"/>
              </w:rPr>
              <w:lastRenderedPageBreak/>
              <w:drawing>
                <wp:inline distT="0" distB="0" distL="0" distR="0">
                  <wp:extent cx="2632403" cy="1440586"/>
                  <wp:effectExtent l="0" t="0" r="0" b="0"/>
                  <wp:docPr id="32" name="Imagen 5" descr="D:\Documents and Settings\lmonumentos\Escritorio\Annabelle Sansalone\intervencion estructurale en la mano\IMG_4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ocuments and Settings\lmonumentos\Escritorio\Annabelle Sansalone\intervencion estructurale en la mano\IMG_4453.JPG"/>
                          <pic:cNvPicPr>
                            <a:picLocks noChangeAspect="1" noChangeArrowheads="1"/>
                          </pic:cNvPicPr>
                        </pic:nvPicPr>
                        <pic:blipFill>
                          <a:blip r:embed="rId28" cstate="print"/>
                          <a:srcRect/>
                          <a:stretch>
                            <a:fillRect/>
                          </a:stretch>
                        </pic:blipFill>
                        <pic:spPr bwMode="auto">
                          <a:xfrm>
                            <a:off x="0" y="0"/>
                            <a:ext cx="2634610" cy="1441794"/>
                          </a:xfrm>
                          <a:prstGeom prst="rect">
                            <a:avLst/>
                          </a:prstGeom>
                          <a:noFill/>
                          <a:ln w="9525">
                            <a:noFill/>
                            <a:miter lim="800000"/>
                            <a:headEnd/>
                            <a:tailEnd/>
                          </a:ln>
                        </pic:spPr>
                      </pic:pic>
                    </a:graphicData>
                  </a:graphic>
                </wp:inline>
              </w:drawing>
            </w:r>
          </w:p>
        </w:tc>
        <w:tc>
          <w:tcPr>
            <w:tcW w:w="4110" w:type="dxa"/>
          </w:tcPr>
          <w:p w:rsidR="001C277B" w:rsidRDefault="00041757" w:rsidP="003F45D1">
            <w:pPr>
              <w:jc w:val="both"/>
              <w:rPr>
                <w:color w:val="auto"/>
                <w:sz w:val="22"/>
                <w:szCs w:val="22"/>
              </w:rPr>
            </w:pPr>
            <w:r w:rsidRPr="00041757">
              <w:rPr>
                <w:noProof/>
                <w:color w:val="auto"/>
                <w:sz w:val="22"/>
                <w:szCs w:val="22"/>
                <w:lang w:val="es-CL" w:eastAsia="es-CL"/>
              </w:rPr>
              <w:drawing>
                <wp:inline distT="0" distB="0" distL="0" distR="0">
                  <wp:extent cx="2619937" cy="1740453"/>
                  <wp:effectExtent l="0" t="0" r="0" b="0"/>
                  <wp:docPr id="33" name="Imagen 4" descr="D:\Documents and Settings\lmonumentos\Escritorio\Annabelle Sansalone\intervencion estructurale en la mano\IMG_4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ocuments and Settings\lmonumentos\Escritorio\Annabelle Sansalone\intervencion estructurale en la mano\IMG_4456.JPG"/>
                          <pic:cNvPicPr>
                            <a:picLocks noChangeAspect="1" noChangeArrowheads="1"/>
                          </pic:cNvPicPr>
                        </pic:nvPicPr>
                        <pic:blipFill>
                          <a:blip r:embed="rId29" cstate="print"/>
                          <a:srcRect/>
                          <a:stretch>
                            <a:fillRect/>
                          </a:stretch>
                        </pic:blipFill>
                        <pic:spPr bwMode="auto">
                          <a:xfrm>
                            <a:off x="0" y="0"/>
                            <a:ext cx="2623062" cy="1742529"/>
                          </a:xfrm>
                          <a:prstGeom prst="rect">
                            <a:avLst/>
                          </a:prstGeom>
                          <a:noFill/>
                          <a:ln w="9525">
                            <a:noFill/>
                            <a:miter lim="800000"/>
                            <a:headEnd/>
                            <a:tailEnd/>
                          </a:ln>
                        </pic:spPr>
                      </pic:pic>
                    </a:graphicData>
                  </a:graphic>
                </wp:inline>
              </w:drawing>
            </w:r>
          </w:p>
        </w:tc>
      </w:tr>
      <w:tr w:rsidR="001C277B" w:rsidTr="006700B3">
        <w:tc>
          <w:tcPr>
            <w:tcW w:w="3936" w:type="dxa"/>
          </w:tcPr>
          <w:p w:rsidR="00DC0C63" w:rsidRPr="00BB1AA3" w:rsidRDefault="00D90CB1" w:rsidP="00BB1AA3">
            <w:pPr>
              <w:jc w:val="center"/>
              <w:rPr>
                <w:b/>
                <w:color w:val="auto"/>
                <w:sz w:val="18"/>
                <w:szCs w:val="18"/>
              </w:rPr>
            </w:pPr>
            <w:r>
              <w:rPr>
                <w:b/>
                <w:color w:val="auto"/>
                <w:sz w:val="18"/>
                <w:szCs w:val="18"/>
              </w:rPr>
              <w:t>Figura</w:t>
            </w:r>
            <w:r w:rsidR="00AB0D5F">
              <w:rPr>
                <w:b/>
                <w:color w:val="auto"/>
                <w:sz w:val="18"/>
                <w:szCs w:val="18"/>
              </w:rPr>
              <w:t xml:space="preserve"> 20</w:t>
            </w:r>
            <w:r>
              <w:rPr>
                <w:b/>
                <w:color w:val="auto"/>
                <w:sz w:val="18"/>
                <w:szCs w:val="18"/>
              </w:rPr>
              <w:t xml:space="preserve">: </w:t>
            </w:r>
            <w:r w:rsidR="00BB1AA3" w:rsidRPr="00BB1AA3">
              <w:rPr>
                <w:b/>
                <w:color w:val="auto"/>
                <w:sz w:val="18"/>
                <w:szCs w:val="18"/>
              </w:rPr>
              <w:t>Dedo anular de la mano izquierda</w:t>
            </w:r>
          </w:p>
          <w:p w:rsidR="001C277B" w:rsidRPr="00BB1AA3" w:rsidRDefault="00BB1AA3" w:rsidP="003F45D1">
            <w:pPr>
              <w:jc w:val="both"/>
              <w:rPr>
                <w:color w:val="auto"/>
                <w:sz w:val="18"/>
                <w:szCs w:val="18"/>
              </w:rPr>
            </w:pPr>
            <w:r>
              <w:rPr>
                <w:color w:val="auto"/>
                <w:sz w:val="18"/>
                <w:szCs w:val="18"/>
              </w:rPr>
              <w:t xml:space="preserve">Consolidación de la unión de un fragmento del anular  un tarugo de madera. </w:t>
            </w:r>
            <w:r w:rsidR="00041757" w:rsidRPr="00EA7FF7">
              <w:rPr>
                <w:color w:val="auto"/>
                <w:sz w:val="18"/>
                <w:szCs w:val="18"/>
              </w:rPr>
              <w:t>(Archivo CNCR, Sansalone, A., 2013)</w:t>
            </w:r>
          </w:p>
        </w:tc>
        <w:tc>
          <w:tcPr>
            <w:tcW w:w="4110" w:type="dxa"/>
          </w:tcPr>
          <w:p w:rsidR="00BB1AA3" w:rsidRPr="00BB1AA3" w:rsidRDefault="00D90CB1" w:rsidP="00BB1AA3">
            <w:pPr>
              <w:jc w:val="center"/>
              <w:rPr>
                <w:b/>
                <w:color w:val="auto"/>
                <w:sz w:val="18"/>
                <w:szCs w:val="18"/>
              </w:rPr>
            </w:pPr>
            <w:r>
              <w:rPr>
                <w:b/>
                <w:color w:val="auto"/>
                <w:sz w:val="18"/>
                <w:szCs w:val="18"/>
              </w:rPr>
              <w:t>Figura</w:t>
            </w:r>
            <w:r w:rsidR="00AB0D5F">
              <w:rPr>
                <w:b/>
                <w:color w:val="auto"/>
                <w:sz w:val="18"/>
                <w:szCs w:val="18"/>
              </w:rPr>
              <w:t xml:space="preserve"> 21</w:t>
            </w:r>
            <w:r>
              <w:rPr>
                <w:b/>
                <w:color w:val="auto"/>
                <w:sz w:val="18"/>
                <w:szCs w:val="18"/>
              </w:rPr>
              <w:t xml:space="preserve">: </w:t>
            </w:r>
            <w:r w:rsidR="00BB1AA3" w:rsidRPr="00BB1AA3">
              <w:rPr>
                <w:b/>
                <w:color w:val="auto"/>
                <w:sz w:val="18"/>
                <w:szCs w:val="18"/>
              </w:rPr>
              <w:t>Dedo anular de la mano izquierda</w:t>
            </w:r>
          </w:p>
          <w:p w:rsidR="00BB1AA3" w:rsidRDefault="00BB1AA3" w:rsidP="003F45D1">
            <w:pPr>
              <w:jc w:val="both"/>
              <w:rPr>
                <w:color w:val="auto"/>
                <w:sz w:val="18"/>
                <w:szCs w:val="18"/>
              </w:rPr>
            </w:pPr>
            <w:r>
              <w:rPr>
                <w:color w:val="auto"/>
                <w:sz w:val="18"/>
                <w:szCs w:val="18"/>
              </w:rPr>
              <w:t xml:space="preserve">-La parte visible del antiguo tarugo metálico fue </w:t>
            </w:r>
            <w:proofErr w:type="spellStart"/>
            <w:r w:rsidR="007734C6">
              <w:rPr>
                <w:color w:val="auto"/>
                <w:sz w:val="18"/>
                <w:szCs w:val="18"/>
              </w:rPr>
              <w:t>pasivado</w:t>
            </w:r>
            <w:proofErr w:type="spellEnd"/>
            <w:r w:rsidR="007734C6">
              <w:rPr>
                <w:color w:val="auto"/>
                <w:sz w:val="18"/>
                <w:szCs w:val="18"/>
              </w:rPr>
              <w:t xml:space="preserve"> con acido tánico a 15 % </w:t>
            </w:r>
            <w:r w:rsidR="007734C6" w:rsidRPr="007734C6">
              <w:rPr>
                <w:color w:val="auto"/>
                <w:sz w:val="18"/>
                <w:szCs w:val="18"/>
              </w:rPr>
              <w:t>en solución en agua destilada y etanol (75%/10</w:t>
            </w:r>
            <w:r w:rsidR="007734C6">
              <w:rPr>
                <w:color w:val="auto"/>
                <w:sz w:val="18"/>
                <w:szCs w:val="18"/>
              </w:rPr>
              <w:t>%)</w:t>
            </w:r>
            <w:r>
              <w:rPr>
                <w:color w:val="auto"/>
                <w:sz w:val="18"/>
                <w:szCs w:val="18"/>
              </w:rPr>
              <w:t xml:space="preserve"> y </w:t>
            </w:r>
            <w:r w:rsidR="007734C6">
              <w:rPr>
                <w:color w:val="auto"/>
                <w:sz w:val="18"/>
                <w:szCs w:val="18"/>
              </w:rPr>
              <w:t xml:space="preserve">después </w:t>
            </w:r>
            <w:r>
              <w:rPr>
                <w:color w:val="auto"/>
                <w:sz w:val="18"/>
                <w:szCs w:val="18"/>
              </w:rPr>
              <w:t xml:space="preserve">aislada con </w:t>
            </w:r>
            <w:r w:rsidRPr="00BB1AA3">
              <w:rPr>
                <w:i/>
                <w:color w:val="auto"/>
                <w:sz w:val="18"/>
                <w:szCs w:val="18"/>
              </w:rPr>
              <w:t>Paraloïd B72</w:t>
            </w:r>
            <w:r>
              <w:rPr>
                <w:color w:val="auto"/>
                <w:sz w:val="18"/>
                <w:szCs w:val="18"/>
              </w:rPr>
              <w:t xml:space="preserve"> a 3% en acetato etílico.</w:t>
            </w:r>
          </w:p>
          <w:p w:rsidR="001C277B" w:rsidRDefault="00BB1AA3" w:rsidP="00BB1AA3">
            <w:pPr>
              <w:jc w:val="both"/>
              <w:rPr>
                <w:color w:val="auto"/>
                <w:sz w:val="22"/>
                <w:szCs w:val="22"/>
              </w:rPr>
            </w:pPr>
            <w:r>
              <w:rPr>
                <w:color w:val="auto"/>
                <w:sz w:val="18"/>
                <w:szCs w:val="18"/>
              </w:rPr>
              <w:t>-R</w:t>
            </w:r>
            <w:r w:rsidR="00BA38D1">
              <w:rPr>
                <w:color w:val="auto"/>
                <w:sz w:val="18"/>
                <w:szCs w:val="18"/>
              </w:rPr>
              <w:t>elleno de la faltante de pasta “c</w:t>
            </w:r>
            <w:r>
              <w:rPr>
                <w:color w:val="auto"/>
                <w:sz w:val="18"/>
                <w:szCs w:val="18"/>
              </w:rPr>
              <w:t>artón madera</w:t>
            </w:r>
            <w:r w:rsidR="00BA38D1">
              <w:rPr>
                <w:color w:val="auto"/>
                <w:sz w:val="18"/>
                <w:szCs w:val="18"/>
              </w:rPr>
              <w:t>”</w:t>
            </w:r>
            <w:r>
              <w:rPr>
                <w:color w:val="auto"/>
                <w:sz w:val="18"/>
                <w:szCs w:val="18"/>
              </w:rPr>
              <w:t xml:space="preserve"> con una me</w:t>
            </w:r>
            <w:r w:rsidR="007B7CF8">
              <w:rPr>
                <w:color w:val="auto"/>
                <w:sz w:val="18"/>
                <w:szCs w:val="18"/>
              </w:rPr>
              <w:t xml:space="preserve">zcla de aserrín con colla </w:t>
            </w:r>
            <w:proofErr w:type="spellStart"/>
            <w:r w:rsidR="007B7CF8">
              <w:rPr>
                <w:color w:val="auto"/>
                <w:sz w:val="18"/>
                <w:szCs w:val="18"/>
              </w:rPr>
              <w:t>proteí</w:t>
            </w:r>
            <w:r>
              <w:rPr>
                <w:color w:val="auto"/>
                <w:sz w:val="18"/>
                <w:szCs w:val="18"/>
              </w:rPr>
              <w:t>ca</w:t>
            </w:r>
            <w:proofErr w:type="spellEnd"/>
            <w:r>
              <w:rPr>
                <w:color w:val="auto"/>
                <w:sz w:val="18"/>
                <w:szCs w:val="18"/>
              </w:rPr>
              <w:t xml:space="preserve"> a 10%. </w:t>
            </w:r>
            <w:r w:rsidR="001C277B" w:rsidRPr="00EA7FF7">
              <w:rPr>
                <w:color w:val="auto"/>
                <w:sz w:val="18"/>
                <w:szCs w:val="18"/>
              </w:rPr>
              <w:t>(Archivo CNCR, Sansalone, A., 2013)</w:t>
            </w:r>
          </w:p>
        </w:tc>
      </w:tr>
    </w:tbl>
    <w:p w:rsidR="001C277B" w:rsidRDefault="001C277B" w:rsidP="003F45D1">
      <w:pPr>
        <w:jc w:val="both"/>
        <w:rPr>
          <w:color w:val="auto"/>
          <w:sz w:val="22"/>
          <w:szCs w:val="22"/>
        </w:rPr>
      </w:pPr>
    </w:p>
    <w:p w:rsidR="001C277B" w:rsidRDefault="001C277B" w:rsidP="003F45D1">
      <w:pPr>
        <w:jc w:val="both"/>
        <w:rPr>
          <w:color w:val="auto"/>
          <w:sz w:val="22"/>
          <w:szCs w:val="22"/>
        </w:rPr>
      </w:pPr>
    </w:p>
    <w:p w:rsidR="001533C3" w:rsidRDefault="001533C3" w:rsidP="003F45D1">
      <w:pPr>
        <w:jc w:val="both"/>
        <w:rPr>
          <w:color w:val="auto"/>
          <w:sz w:val="22"/>
          <w:szCs w:val="22"/>
        </w:rPr>
      </w:pPr>
    </w:p>
    <w:p w:rsidR="001533C3" w:rsidRDefault="001533C3" w:rsidP="003F45D1">
      <w:pPr>
        <w:jc w:val="both"/>
        <w:rPr>
          <w:color w:val="auto"/>
          <w:sz w:val="22"/>
          <w:szCs w:val="22"/>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3936"/>
        <w:gridCol w:w="4536"/>
      </w:tblGrid>
      <w:tr w:rsidR="001023B2" w:rsidTr="00D90CB1">
        <w:tc>
          <w:tcPr>
            <w:tcW w:w="3936" w:type="dxa"/>
          </w:tcPr>
          <w:p w:rsidR="00041757" w:rsidRDefault="00041757" w:rsidP="003F45D1">
            <w:pPr>
              <w:jc w:val="both"/>
              <w:rPr>
                <w:noProof/>
                <w:color w:val="auto"/>
                <w:sz w:val="22"/>
                <w:szCs w:val="22"/>
              </w:rPr>
            </w:pPr>
            <w:r w:rsidRPr="00041757">
              <w:rPr>
                <w:noProof/>
                <w:color w:val="auto"/>
                <w:sz w:val="22"/>
                <w:szCs w:val="22"/>
                <w:lang w:val="es-CL" w:eastAsia="es-CL"/>
              </w:rPr>
              <w:drawing>
                <wp:inline distT="0" distB="0" distL="0" distR="0">
                  <wp:extent cx="2401200" cy="1254504"/>
                  <wp:effectExtent l="19050" t="0" r="0" b="0"/>
                  <wp:docPr id="35" name="Imagen 6" descr="D:\Documents and Settings\lmonumentos\Escritorio\Annabelle Sansalone\intervencion estructurale en la mano\IMG_4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ocuments and Settings\lmonumentos\Escritorio\Annabelle Sansalone\intervencion estructurale en la mano\IMG_4458.JPG"/>
                          <pic:cNvPicPr>
                            <a:picLocks noChangeAspect="1" noChangeArrowheads="1"/>
                          </pic:cNvPicPr>
                        </pic:nvPicPr>
                        <pic:blipFill>
                          <a:blip r:embed="rId30" cstate="print"/>
                          <a:srcRect/>
                          <a:stretch>
                            <a:fillRect/>
                          </a:stretch>
                        </pic:blipFill>
                        <pic:spPr bwMode="auto">
                          <a:xfrm>
                            <a:off x="0" y="0"/>
                            <a:ext cx="2401200" cy="1254504"/>
                          </a:xfrm>
                          <a:prstGeom prst="rect">
                            <a:avLst/>
                          </a:prstGeom>
                          <a:noFill/>
                          <a:ln w="9525">
                            <a:noFill/>
                            <a:miter lim="800000"/>
                            <a:headEnd/>
                            <a:tailEnd/>
                          </a:ln>
                        </pic:spPr>
                      </pic:pic>
                    </a:graphicData>
                  </a:graphic>
                </wp:inline>
              </w:drawing>
            </w:r>
          </w:p>
          <w:p w:rsidR="00041757" w:rsidRDefault="00041757" w:rsidP="003F45D1">
            <w:pPr>
              <w:jc w:val="both"/>
              <w:rPr>
                <w:noProof/>
                <w:color w:val="auto"/>
                <w:sz w:val="22"/>
                <w:szCs w:val="22"/>
              </w:rPr>
            </w:pPr>
          </w:p>
          <w:p w:rsidR="00041757" w:rsidRDefault="00041757" w:rsidP="003F45D1">
            <w:pPr>
              <w:jc w:val="both"/>
              <w:rPr>
                <w:noProof/>
                <w:color w:val="auto"/>
                <w:sz w:val="22"/>
                <w:szCs w:val="22"/>
              </w:rPr>
            </w:pPr>
          </w:p>
          <w:p w:rsidR="00041757" w:rsidRDefault="00041757" w:rsidP="003F45D1">
            <w:pPr>
              <w:jc w:val="both"/>
              <w:rPr>
                <w:noProof/>
                <w:color w:val="auto"/>
                <w:sz w:val="22"/>
                <w:szCs w:val="22"/>
              </w:rPr>
            </w:pPr>
          </w:p>
          <w:p w:rsidR="001023B2" w:rsidRDefault="001023B2" w:rsidP="003F45D1">
            <w:pPr>
              <w:jc w:val="both"/>
              <w:rPr>
                <w:color w:val="auto"/>
                <w:sz w:val="22"/>
                <w:szCs w:val="22"/>
              </w:rPr>
            </w:pPr>
          </w:p>
        </w:tc>
        <w:tc>
          <w:tcPr>
            <w:tcW w:w="4536" w:type="dxa"/>
          </w:tcPr>
          <w:p w:rsidR="001023B2" w:rsidRDefault="001C277B" w:rsidP="003F45D1">
            <w:pPr>
              <w:jc w:val="both"/>
              <w:rPr>
                <w:color w:val="auto"/>
                <w:sz w:val="22"/>
                <w:szCs w:val="22"/>
              </w:rPr>
            </w:pPr>
            <w:r>
              <w:rPr>
                <w:noProof/>
                <w:color w:val="auto"/>
                <w:sz w:val="22"/>
                <w:szCs w:val="22"/>
                <w:lang w:val="es-CL" w:eastAsia="es-CL"/>
              </w:rPr>
              <w:drawing>
                <wp:inline distT="0" distB="0" distL="0" distR="0">
                  <wp:extent cx="2700000" cy="1790625"/>
                  <wp:effectExtent l="19050" t="0" r="5100" b="0"/>
                  <wp:docPr id="17" name="Imagen 3" descr="D:\Documents and Settings\lmonumentos\Escritorio\Annabelle Sansalone\intervencion estructurale en la mano\IMG_44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ocuments and Settings\lmonumentos\Escritorio\Annabelle Sansalone\intervencion estructurale en la mano\IMG_4475.JPG"/>
                          <pic:cNvPicPr>
                            <a:picLocks noChangeAspect="1" noChangeArrowheads="1"/>
                          </pic:cNvPicPr>
                        </pic:nvPicPr>
                        <pic:blipFill>
                          <a:blip r:embed="rId31" cstate="print"/>
                          <a:srcRect/>
                          <a:stretch>
                            <a:fillRect/>
                          </a:stretch>
                        </pic:blipFill>
                        <pic:spPr bwMode="auto">
                          <a:xfrm>
                            <a:off x="0" y="0"/>
                            <a:ext cx="2700000" cy="1790625"/>
                          </a:xfrm>
                          <a:prstGeom prst="rect">
                            <a:avLst/>
                          </a:prstGeom>
                          <a:noFill/>
                          <a:ln w="9525">
                            <a:noFill/>
                            <a:miter lim="800000"/>
                            <a:headEnd/>
                            <a:tailEnd/>
                          </a:ln>
                        </pic:spPr>
                      </pic:pic>
                    </a:graphicData>
                  </a:graphic>
                </wp:inline>
              </w:drawing>
            </w:r>
          </w:p>
        </w:tc>
      </w:tr>
      <w:tr w:rsidR="001023B2" w:rsidTr="00D90CB1">
        <w:tc>
          <w:tcPr>
            <w:tcW w:w="3936" w:type="dxa"/>
          </w:tcPr>
          <w:p w:rsidR="00BA38D1" w:rsidRDefault="00D90CB1" w:rsidP="00404D75">
            <w:pPr>
              <w:jc w:val="center"/>
              <w:rPr>
                <w:b/>
                <w:color w:val="auto"/>
                <w:sz w:val="18"/>
                <w:szCs w:val="18"/>
              </w:rPr>
            </w:pPr>
            <w:r>
              <w:rPr>
                <w:b/>
                <w:color w:val="auto"/>
                <w:sz w:val="18"/>
                <w:szCs w:val="18"/>
              </w:rPr>
              <w:t>Figura</w:t>
            </w:r>
            <w:r w:rsidR="00AB0D5F">
              <w:rPr>
                <w:b/>
                <w:color w:val="auto"/>
                <w:sz w:val="18"/>
                <w:szCs w:val="18"/>
              </w:rPr>
              <w:t xml:space="preserve"> 22</w:t>
            </w:r>
            <w:r>
              <w:rPr>
                <w:b/>
                <w:color w:val="auto"/>
                <w:sz w:val="18"/>
                <w:szCs w:val="18"/>
              </w:rPr>
              <w:t xml:space="preserve">: </w:t>
            </w:r>
            <w:r w:rsidR="00404D75" w:rsidRPr="00404D75">
              <w:rPr>
                <w:b/>
                <w:color w:val="auto"/>
                <w:sz w:val="18"/>
                <w:szCs w:val="18"/>
              </w:rPr>
              <w:t>Mano izquierda</w:t>
            </w:r>
          </w:p>
          <w:p w:rsidR="001023B2" w:rsidRDefault="00404D75" w:rsidP="00404D75">
            <w:pPr>
              <w:jc w:val="both"/>
              <w:rPr>
                <w:color w:val="auto"/>
                <w:sz w:val="22"/>
                <w:szCs w:val="22"/>
              </w:rPr>
            </w:pPr>
            <w:r>
              <w:rPr>
                <w:color w:val="auto"/>
                <w:sz w:val="18"/>
                <w:szCs w:val="18"/>
              </w:rPr>
              <w:t>Unión de los fragmentos de dedos entarugados en la mano y pegados con cola proteica</w:t>
            </w:r>
            <w:r w:rsidR="001C5DD4">
              <w:rPr>
                <w:color w:val="auto"/>
                <w:sz w:val="18"/>
                <w:szCs w:val="18"/>
              </w:rPr>
              <w:t xml:space="preserve"> a 10 %</w:t>
            </w:r>
            <w:r>
              <w:rPr>
                <w:color w:val="auto"/>
                <w:sz w:val="18"/>
                <w:szCs w:val="18"/>
              </w:rPr>
              <w:t xml:space="preserve">. </w:t>
            </w:r>
            <w:r w:rsidR="001C277B" w:rsidRPr="00EA7FF7">
              <w:rPr>
                <w:color w:val="auto"/>
                <w:sz w:val="18"/>
                <w:szCs w:val="18"/>
              </w:rPr>
              <w:t>(Archivo CNCR, Sansalone, A., 2013)</w:t>
            </w:r>
          </w:p>
        </w:tc>
        <w:tc>
          <w:tcPr>
            <w:tcW w:w="4536" w:type="dxa"/>
          </w:tcPr>
          <w:p w:rsidR="00404D75" w:rsidRPr="00404D75" w:rsidRDefault="00D90CB1" w:rsidP="00404D75">
            <w:pPr>
              <w:jc w:val="center"/>
              <w:rPr>
                <w:b/>
                <w:color w:val="auto"/>
                <w:sz w:val="18"/>
                <w:szCs w:val="18"/>
              </w:rPr>
            </w:pPr>
            <w:r>
              <w:rPr>
                <w:b/>
                <w:color w:val="auto"/>
                <w:sz w:val="18"/>
                <w:szCs w:val="18"/>
              </w:rPr>
              <w:t>Figura</w:t>
            </w:r>
            <w:r w:rsidR="00AB0D5F">
              <w:rPr>
                <w:b/>
                <w:color w:val="auto"/>
                <w:sz w:val="18"/>
                <w:szCs w:val="18"/>
              </w:rPr>
              <w:t xml:space="preserve"> 23</w:t>
            </w:r>
            <w:r>
              <w:rPr>
                <w:b/>
                <w:color w:val="auto"/>
                <w:sz w:val="18"/>
                <w:szCs w:val="18"/>
              </w:rPr>
              <w:t xml:space="preserve">: </w:t>
            </w:r>
            <w:r w:rsidR="00404D75" w:rsidRPr="00404D75">
              <w:rPr>
                <w:b/>
                <w:color w:val="auto"/>
                <w:sz w:val="18"/>
                <w:szCs w:val="18"/>
              </w:rPr>
              <w:t>Mano izquierda</w:t>
            </w:r>
          </w:p>
          <w:p w:rsidR="001023B2" w:rsidRPr="008D2EA3" w:rsidRDefault="001C5DD4" w:rsidP="003F45D1">
            <w:pPr>
              <w:jc w:val="both"/>
              <w:rPr>
                <w:color w:val="auto"/>
                <w:sz w:val="18"/>
                <w:szCs w:val="18"/>
              </w:rPr>
            </w:pPr>
            <w:r>
              <w:rPr>
                <w:color w:val="auto"/>
                <w:sz w:val="18"/>
                <w:szCs w:val="18"/>
              </w:rPr>
              <w:t xml:space="preserve">Después haber unido los fragmentos de dedos. La yema del dedo mayor fue </w:t>
            </w:r>
            <w:r w:rsidR="008D2EA3">
              <w:rPr>
                <w:color w:val="auto"/>
                <w:sz w:val="18"/>
                <w:szCs w:val="18"/>
              </w:rPr>
              <w:t>rellenada</w:t>
            </w:r>
            <w:r>
              <w:rPr>
                <w:color w:val="auto"/>
                <w:sz w:val="18"/>
                <w:szCs w:val="18"/>
              </w:rPr>
              <w:t xml:space="preserve"> con una mezcla de aserrín y cola proteica </w:t>
            </w:r>
            <w:r w:rsidR="008D2EA3">
              <w:rPr>
                <w:color w:val="auto"/>
                <w:sz w:val="18"/>
                <w:szCs w:val="18"/>
              </w:rPr>
              <w:t xml:space="preserve">a 10%. En la foto se ve que falta una parte del meñique. </w:t>
            </w:r>
            <w:r w:rsidR="001C277B" w:rsidRPr="00EA7FF7">
              <w:rPr>
                <w:color w:val="auto"/>
                <w:sz w:val="18"/>
                <w:szCs w:val="18"/>
              </w:rPr>
              <w:t>(Archivo CNCR, Sansalone, A., 2013)</w:t>
            </w:r>
          </w:p>
        </w:tc>
      </w:tr>
    </w:tbl>
    <w:p w:rsidR="001023B2" w:rsidRDefault="001023B2" w:rsidP="003F45D1">
      <w:pPr>
        <w:jc w:val="both"/>
        <w:rPr>
          <w:color w:val="auto"/>
          <w:sz w:val="22"/>
          <w:szCs w:val="22"/>
        </w:rPr>
      </w:pPr>
    </w:p>
    <w:p w:rsidR="001023B2" w:rsidRDefault="001023B2" w:rsidP="003F45D1">
      <w:pPr>
        <w:jc w:val="both"/>
        <w:rPr>
          <w:color w:val="auto"/>
          <w:sz w:val="22"/>
          <w:szCs w:val="22"/>
        </w:rPr>
      </w:pPr>
    </w:p>
    <w:p w:rsidR="001533C3" w:rsidRDefault="001533C3" w:rsidP="003F45D1">
      <w:pPr>
        <w:jc w:val="both"/>
        <w:rPr>
          <w:color w:val="auto"/>
          <w:sz w:val="22"/>
          <w:szCs w:val="22"/>
        </w:rPr>
      </w:pPr>
    </w:p>
    <w:p w:rsidR="001533C3" w:rsidRDefault="001533C3" w:rsidP="003F45D1">
      <w:pPr>
        <w:jc w:val="both"/>
        <w:rPr>
          <w:color w:val="auto"/>
          <w:sz w:val="22"/>
          <w:szCs w:val="22"/>
        </w:rPr>
      </w:pPr>
    </w:p>
    <w:p w:rsidR="00795201" w:rsidRDefault="00795201" w:rsidP="003F45D1">
      <w:pPr>
        <w:jc w:val="both"/>
        <w:rPr>
          <w:color w:val="auto"/>
          <w:sz w:val="22"/>
          <w:szCs w:val="22"/>
        </w:rPr>
      </w:pPr>
    </w:p>
    <w:p w:rsidR="00795201" w:rsidRDefault="00795201" w:rsidP="003F45D1">
      <w:pPr>
        <w:jc w:val="both"/>
        <w:rPr>
          <w:color w:val="auto"/>
          <w:sz w:val="22"/>
          <w:szCs w:val="22"/>
        </w:rPr>
      </w:pPr>
    </w:p>
    <w:p w:rsidR="00795201" w:rsidRDefault="00795201" w:rsidP="003F45D1">
      <w:pPr>
        <w:jc w:val="both"/>
        <w:rPr>
          <w:color w:val="auto"/>
          <w:sz w:val="22"/>
          <w:szCs w:val="22"/>
        </w:rPr>
      </w:pPr>
    </w:p>
    <w:p w:rsidR="00795201" w:rsidRDefault="00795201" w:rsidP="003F45D1">
      <w:pPr>
        <w:jc w:val="both"/>
        <w:rPr>
          <w:color w:val="auto"/>
          <w:sz w:val="22"/>
          <w:szCs w:val="22"/>
        </w:rPr>
      </w:pPr>
    </w:p>
    <w:p w:rsidR="00795201" w:rsidRDefault="00795201" w:rsidP="003F45D1">
      <w:pPr>
        <w:jc w:val="both"/>
        <w:rPr>
          <w:color w:val="auto"/>
          <w:sz w:val="22"/>
          <w:szCs w:val="22"/>
        </w:rPr>
      </w:pPr>
    </w:p>
    <w:p w:rsidR="00795201" w:rsidRDefault="00795201" w:rsidP="003F45D1">
      <w:pPr>
        <w:jc w:val="both"/>
        <w:rPr>
          <w:color w:val="auto"/>
          <w:sz w:val="22"/>
          <w:szCs w:val="22"/>
        </w:rPr>
      </w:pPr>
    </w:p>
    <w:p w:rsidR="00795201" w:rsidRDefault="00795201" w:rsidP="003F45D1">
      <w:pPr>
        <w:jc w:val="both"/>
        <w:rPr>
          <w:color w:val="auto"/>
          <w:sz w:val="22"/>
          <w:szCs w:val="22"/>
        </w:rPr>
      </w:pPr>
    </w:p>
    <w:p w:rsidR="00795201" w:rsidRDefault="00795201" w:rsidP="003F45D1">
      <w:pPr>
        <w:jc w:val="both"/>
        <w:rPr>
          <w:color w:val="auto"/>
          <w:sz w:val="22"/>
          <w:szCs w:val="22"/>
        </w:rPr>
      </w:pPr>
    </w:p>
    <w:p w:rsidR="00795201" w:rsidRDefault="00795201" w:rsidP="003F45D1">
      <w:pPr>
        <w:jc w:val="both"/>
        <w:rPr>
          <w:color w:val="auto"/>
          <w:sz w:val="22"/>
          <w:szCs w:val="22"/>
        </w:rPr>
      </w:pPr>
    </w:p>
    <w:p w:rsidR="00795201" w:rsidRDefault="00795201" w:rsidP="003F45D1">
      <w:pPr>
        <w:jc w:val="both"/>
        <w:rPr>
          <w:color w:val="auto"/>
          <w:sz w:val="22"/>
          <w:szCs w:val="22"/>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938"/>
        <w:gridCol w:w="5116"/>
      </w:tblGrid>
      <w:tr w:rsidR="001023B2" w:rsidTr="00D90CB1">
        <w:tc>
          <w:tcPr>
            <w:tcW w:w="4489" w:type="dxa"/>
          </w:tcPr>
          <w:p w:rsidR="001023B2" w:rsidRDefault="001C277B" w:rsidP="00914D05">
            <w:pPr>
              <w:rPr>
                <w:b/>
                <w:color w:val="auto"/>
                <w:sz w:val="22"/>
                <w:szCs w:val="22"/>
              </w:rPr>
            </w:pPr>
            <w:r>
              <w:rPr>
                <w:b/>
                <w:noProof/>
                <w:color w:val="auto"/>
                <w:sz w:val="22"/>
                <w:szCs w:val="22"/>
                <w:lang w:val="es-CL" w:eastAsia="es-CL"/>
              </w:rPr>
              <w:drawing>
                <wp:inline distT="0" distB="0" distL="0" distR="0">
                  <wp:extent cx="2401200" cy="2189329"/>
                  <wp:effectExtent l="19050" t="0" r="0" b="0"/>
                  <wp:docPr id="20" name="Imagen 1" descr="D:\Documents and Settings\lmonumentos\Escritorio\Annabelle Sansalone\intervencion estructurale en la mano\IMG_44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 and Settings\lmonumentos\Escritorio\Annabelle Sansalone\intervencion estructurale en la mano\IMG_4483.JPG"/>
                          <pic:cNvPicPr>
                            <a:picLocks noChangeAspect="1" noChangeArrowheads="1"/>
                          </pic:cNvPicPr>
                        </pic:nvPicPr>
                        <pic:blipFill>
                          <a:blip r:embed="rId32" cstate="print"/>
                          <a:srcRect/>
                          <a:stretch>
                            <a:fillRect/>
                          </a:stretch>
                        </pic:blipFill>
                        <pic:spPr bwMode="auto">
                          <a:xfrm>
                            <a:off x="0" y="0"/>
                            <a:ext cx="2401200" cy="2189329"/>
                          </a:xfrm>
                          <a:prstGeom prst="rect">
                            <a:avLst/>
                          </a:prstGeom>
                          <a:noFill/>
                          <a:ln w="9525">
                            <a:noFill/>
                            <a:miter lim="800000"/>
                            <a:headEnd/>
                            <a:tailEnd/>
                          </a:ln>
                        </pic:spPr>
                      </pic:pic>
                    </a:graphicData>
                  </a:graphic>
                </wp:inline>
              </w:drawing>
            </w:r>
          </w:p>
        </w:tc>
        <w:tc>
          <w:tcPr>
            <w:tcW w:w="4489" w:type="dxa"/>
          </w:tcPr>
          <w:p w:rsidR="001023B2" w:rsidRDefault="001C277B" w:rsidP="00914D05">
            <w:pPr>
              <w:rPr>
                <w:b/>
                <w:color w:val="auto"/>
                <w:sz w:val="22"/>
                <w:szCs w:val="22"/>
              </w:rPr>
            </w:pPr>
            <w:r>
              <w:rPr>
                <w:b/>
                <w:noProof/>
                <w:color w:val="auto"/>
                <w:sz w:val="22"/>
                <w:szCs w:val="22"/>
                <w:lang w:val="es-CL" w:eastAsia="es-CL"/>
              </w:rPr>
              <w:drawing>
                <wp:inline distT="0" distB="0" distL="0" distR="0">
                  <wp:extent cx="3168000" cy="1748195"/>
                  <wp:effectExtent l="19050" t="0" r="0" b="0"/>
                  <wp:docPr id="19" name="Imagen 2" descr="D:\Documents and Settings\lmonumentos\Escritorio\Annabelle Sansalone\intervencion estructurale en la mano\IMG_44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cuments and Settings\lmonumentos\Escritorio\Annabelle Sansalone\intervencion estructurale en la mano\IMG_4482.JPG"/>
                          <pic:cNvPicPr>
                            <a:picLocks noChangeAspect="1" noChangeArrowheads="1"/>
                          </pic:cNvPicPr>
                        </pic:nvPicPr>
                        <pic:blipFill>
                          <a:blip r:embed="rId33" cstate="print"/>
                          <a:srcRect/>
                          <a:stretch>
                            <a:fillRect/>
                          </a:stretch>
                        </pic:blipFill>
                        <pic:spPr bwMode="auto">
                          <a:xfrm>
                            <a:off x="0" y="0"/>
                            <a:ext cx="3168000" cy="1748195"/>
                          </a:xfrm>
                          <a:prstGeom prst="rect">
                            <a:avLst/>
                          </a:prstGeom>
                          <a:noFill/>
                          <a:ln w="9525">
                            <a:noFill/>
                            <a:miter lim="800000"/>
                            <a:headEnd/>
                            <a:tailEnd/>
                          </a:ln>
                        </pic:spPr>
                      </pic:pic>
                    </a:graphicData>
                  </a:graphic>
                </wp:inline>
              </w:drawing>
            </w:r>
          </w:p>
        </w:tc>
      </w:tr>
      <w:tr w:rsidR="001023B2" w:rsidTr="00D90CB1">
        <w:tc>
          <w:tcPr>
            <w:tcW w:w="4489" w:type="dxa"/>
          </w:tcPr>
          <w:p w:rsidR="008D2EA3" w:rsidRPr="00404D75" w:rsidRDefault="00AB0D5F" w:rsidP="008D2EA3">
            <w:pPr>
              <w:jc w:val="center"/>
              <w:rPr>
                <w:b/>
                <w:color w:val="auto"/>
                <w:sz w:val="18"/>
                <w:szCs w:val="18"/>
              </w:rPr>
            </w:pPr>
            <w:r>
              <w:rPr>
                <w:b/>
                <w:color w:val="auto"/>
                <w:sz w:val="18"/>
                <w:szCs w:val="18"/>
              </w:rPr>
              <w:t xml:space="preserve">Figura 24: </w:t>
            </w:r>
            <w:r w:rsidR="008D2EA3" w:rsidRPr="00404D75">
              <w:rPr>
                <w:b/>
                <w:color w:val="auto"/>
                <w:sz w:val="18"/>
                <w:szCs w:val="18"/>
              </w:rPr>
              <w:t>Mano izquierda</w:t>
            </w:r>
          </w:p>
          <w:p w:rsidR="001023B2" w:rsidRDefault="008D2EA3" w:rsidP="008D2EA3">
            <w:pPr>
              <w:jc w:val="both"/>
              <w:rPr>
                <w:b/>
                <w:color w:val="auto"/>
                <w:sz w:val="22"/>
                <w:szCs w:val="22"/>
              </w:rPr>
            </w:pPr>
            <w:r>
              <w:rPr>
                <w:color w:val="auto"/>
                <w:sz w:val="18"/>
                <w:szCs w:val="18"/>
              </w:rPr>
              <w:t>La parte del meñique faltante fue hecho con</w:t>
            </w:r>
            <w:r w:rsidR="00942DCE">
              <w:rPr>
                <w:color w:val="auto"/>
                <w:sz w:val="18"/>
                <w:szCs w:val="18"/>
              </w:rPr>
              <w:t xml:space="preserve"> </w:t>
            </w:r>
            <w:proofErr w:type="spellStart"/>
            <w:r w:rsidR="00942DCE" w:rsidRPr="008D2EA3">
              <w:rPr>
                <w:i/>
                <w:color w:val="auto"/>
                <w:sz w:val="18"/>
                <w:szCs w:val="18"/>
              </w:rPr>
              <w:t>Balsite</w:t>
            </w:r>
            <w:proofErr w:type="spellEnd"/>
            <w:r w:rsidR="00942DCE" w:rsidRPr="008D2EA3">
              <w:rPr>
                <w:i/>
                <w:color w:val="auto"/>
                <w:sz w:val="18"/>
                <w:szCs w:val="18"/>
              </w:rPr>
              <w:t xml:space="preserve"> ®</w:t>
            </w:r>
            <w:r>
              <w:rPr>
                <w:color w:val="auto"/>
                <w:sz w:val="18"/>
                <w:szCs w:val="18"/>
              </w:rPr>
              <w:t xml:space="preserve">. Después fue entarugado y unido a la mano con </w:t>
            </w:r>
            <w:proofErr w:type="spellStart"/>
            <w:r w:rsidRPr="008D2EA3">
              <w:rPr>
                <w:i/>
                <w:color w:val="auto"/>
                <w:sz w:val="18"/>
                <w:szCs w:val="18"/>
              </w:rPr>
              <w:t>Plextol</w:t>
            </w:r>
            <w:proofErr w:type="spellEnd"/>
            <w:r w:rsidRPr="008D2EA3">
              <w:rPr>
                <w:i/>
                <w:color w:val="auto"/>
                <w:sz w:val="18"/>
                <w:szCs w:val="18"/>
              </w:rPr>
              <w:t>® B500</w:t>
            </w:r>
            <w:r>
              <w:rPr>
                <w:color w:val="auto"/>
                <w:sz w:val="18"/>
                <w:szCs w:val="18"/>
              </w:rPr>
              <w:t xml:space="preserve">. </w:t>
            </w:r>
            <w:r w:rsidR="001C277B" w:rsidRPr="00EA7FF7">
              <w:rPr>
                <w:color w:val="auto"/>
                <w:sz w:val="18"/>
                <w:szCs w:val="18"/>
              </w:rPr>
              <w:t>(Archivo CNCR, Sansalone, A., 2013)</w:t>
            </w:r>
          </w:p>
        </w:tc>
        <w:tc>
          <w:tcPr>
            <w:tcW w:w="4489" w:type="dxa"/>
          </w:tcPr>
          <w:p w:rsidR="008D2EA3" w:rsidRPr="00404D75" w:rsidRDefault="00AB0D5F" w:rsidP="008D2EA3">
            <w:pPr>
              <w:jc w:val="center"/>
              <w:rPr>
                <w:b/>
                <w:color w:val="auto"/>
                <w:sz w:val="18"/>
                <w:szCs w:val="18"/>
              </w:rPr>
            </w:pPr>
            <w:r>
              <w:rPr>
                <w:b/>
                <w:color w:val="auto"/>
                <w:sz w:val="18"/>
                <w:szCs w:val="18"/>
              </w:rPr>
              <w:t xml:space="preserve">Figura 25: </w:t>
            </w:r>
            <w:r w:rsidR="008D2EA3" w:rsidRPr="00404D75">
              <w:rPr>
                <w:b/>
                <w:color w:val="auto"/>
                <w:sz w:val="18"/>
                <w:szCs w:val="18"/>
              </w:rPr>
              <w:t>Mano izquierda</w:t>
            </w:r>
          </w:p>
          <w:p w:rsidR="001023B2" w:rsidRDefault="008D2EA3" w:rsidP="008D2EA3">
            <w:pPr>
              <w:jc w:val="both"/>
              <w:rPr>
                <w:b/>
                <w:color w:val="auto"/>
                <w:sz w:val="22"/>
                <w:szCs w:val="22"/>
              </w:rPr>
            </w:pPr>
            <w:r>
              <w:rPr>
                <w:color w:val="auto"/>
                <w:sz w:val="18"/>
                <w:szCs w:val="18"/>
              </w:rPr>
              <w:t xml:space="preserve">La parte del meñique faltante fue hecho con </w:t>
            </w:r>
            <w:proofErr w:type="spellStart"/>
            <w:r w:rsidRPr="008D2EA3">
              <w:rPr>
                <w:i/>
                <w:color w:val="auto"/>
                <w:sz w:val="18"/>
                <w:szCs w:val="18"/>
              </w:rPr>
              <w:t>Balsite</w:t>
            </w:r>
            <w:proofErr w:type="spellEnd"/>
            <w:r w:rsidRPr="008D2EA3">
              <w:rPr>
                <w:i/>
                <w:color w:val="auto"/>
                <w:sz w:val="18"/>
                <w:szCs w:val="18"/>
              </w:rPr>
              <w:t xml:space="preserve"> ®</w:t>
            </w:r>
            <w:r>
              <w:rPr>
                <w:color w:val="auto"/>
                <w:sz w:val="18"/>
                <w:szCs w:val="18"/>
              </w:rPr>
              <w:t xml:space="preserve">. Después fue entarugado y unido a la mano con </w:t>
            </w:r>
            <w:proofErr w:type="spellStart"/>
            <w:r w:rsidRPr="008D2EA3">
              <w:rPr>
                <w:i/>
                <w:color w:val="auto"/>
                <w:sz w:val="18"/>
                <w:szCs w:val="18"/>
              </w:rPr>
              <w:t>Plextol</w:t>
            </w:r>
            <w:proofErr w:type="spellEnd"/>
            <w:r w:rsidRPr="008D2EA3">
              <w:rPr>
                <w:i/>
                <w:color w:val="auto"/>
                <w:sz w:val="18"/>
                <w:szCs w:val="18"/>
              </w:rPr>
              <w:t>® B500</w:t>
            </w:r>
            <w:r>
              <w:rPr>
                <w:color w:val="auto"/>
                <w:sz w:val="18"/>
                <w:szCs w:val="18"/>
              </w:rPr>
              <w:t xml:space="preserve">. </w:t>
            </w:r>
            <w:r w:rsidR="001C277B" w:rsidRPr="00EA7FF7">
              <w:rPr>
                <w:color w:val="auto"/>
                <w:sz w:val="18"/>
                <w:szCs w:val="18"/>
              </w:rPr>
              <w:t>(Archivo CNCR, Sansalone, A., 2013)</w:t>
            </w:r>
          </w:p>
        </w:tc>
      </w:tr>
    </w:tbl>
    <w:p w:rsidR="001023B2" w:rsidRDefault="001023B2" w:rsidP="00914D05">
      <w:pPr>
        <w:rPr>
          <w:b/>
          <w:color w:val="auto"/>
          <w:sz w:val="22"/>
          <w:szCs w:val="22"/>
        </w:rPr>
      </w:pPr>
    </w:p>
    <w:p w:rsidR="001533C3" w:rsidRDefault="001533C3" w:rsidP="00914D05">
      <w:pPr>
        <w:rPr>
          <w:b/>
          <w:color w:val="auto"/>
          <w:sz w:val="22"/>
          <w:szCs w:val="22"/>
        </w:rPr>
      </w:pPr>
    </w:p>
    <w:p w:rsidR="001533C3" w:rsidRDefault="001533C3" w:rsidP="00914D05">
      <w:pPr>
        <w:rPr>
          <w:b/>
          <w:color w:val="auto"/>
          <w:sz w:val="22"/>
          <w:szCs w:val="22"/>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3936"/>
        <w:gridCol w:w="5042"/>
      </w:tblGrid>
      <w:tr w:rsidR="00FA0CF7" w:rsidTr="00D90CB1">
        <w:tc>
          <w:tcPr>
            <w:tcW w:w="3936" w:type="dxa"/>
          </w:tcPr>
          <w:p w:rsidR="00FA0CF7" w:rsidRDefault="00FA0CF7" w:rsidP="00914D05">
            <w:pPr>
              <w:rPr>
                <w:b/>
                <w:color w:val="auto"/>
                <w:sz w:val="22"/>
                <w:szCs w:val="22"/>
              </w:rPr>
            </w:pPr>
            <w:r>
              <w:rPr>
                <w:b/>
                <w:noProof/>
                <w:color w:val="auto"/>
                <w:sz w:val="22"/>
                <w:szCs w:val="22"/>
                <w:lang w:val="es-CL" w:eastAsia="es-CL"/>
              </w:rPr>
              <w:drawing>
                <wp:inline distT="0" distB="0" distL="0" distR="0">
                  <wp:extent cx="2565000" cy="2188800"/>
                  <wp:effectExtent l="19050" t="0" r="6750" b="0"/>
                  <wp:docPr id="1" name="Imagen 1" descr="D:\Documents and Settings\lmonumentos\Escritorio\Annabelle Sansalone\intervencion estructurale en la mano\IMG_45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 and Settings\lmonumentos\Escritorio\Annabelle Sansalone\intervencion estructurale en la mano\IMG_4562.JPG"/>
                          <pic:cNvPicPr>
                            <a:picLocks noChangeAspect="1" noChangeArrowheads="1"/>
                          </pic:cNvPicPr>
                        </pic:nvPicPr>
                        <pic:blipFill>
                          <a:blip r:embed="rId34" cstate="print"/>
                          <a:srcRect l="24079" t="4158" r="12181" b="23268"/>
                          <a:stretch>
                            <a:fillRect/>
                          </a:stretch>
                        </pic:blipFill>
                        <pic:spPr bwMode="auto">
                          <a:xfrm>
                            <a:off x="0" y="0"/>
                            <a:ext cx="2565000" cy="2188800"/>
                          </a:xfrm>
                          <a:prstGeom prst="rect">
                            <a:avLst/>
                          </a:prstGeom>
                          <a:noFill/>
                          <a:ln w="9525">
                            <a:noFill/>
                            <a:miter lim="800000"/>
                            <a:headEnd/>
                            <a:tailEnd/>
                          </a:ln>
                        </pic:spPr>
                      </pic:pic>
                    </a:graphicData>
                  </a:graphic>
                </wp:inline>
              </w:drawing>
            </w:r>
          </w:p>
        </w:tc>
        <w:tc>
          <w:tcPr>
            <w:tcW w:w="5042" w:type="dxa"/>
          </w:tcPr>
          <w:p w:rsidR="00FA0CF7" w:rsidRDefault="00FA0CF7" w:rsidP="00914D05">
            <w:pPr>
              <w:rPr>
                <w:b/>
                <w:color w:val="auto"/>
                <w:sz w:val="22"/>
                <w:szCs w:val="22"/>
              </w:rPr>
            </w:pPr>
            <w:r>
              <w:rPr>
                <w:b/>
                <w:noProof/>
                <w:color w:val="auto"/>
                <w:sz w:val="22"/>
                <w:szCs w:val="22"/>
                <w:lang w:val="es-CL" w:eastAsia="es-CL"/>
              </w:rPr>
              <w:drawing>
                <wp:inline distT="0" distB="0" distL="0" distR="0">
                  <wp:extent cx="3171825" cy="2190750"/>
                  <wp:effectExtent l="19050" t="0" r="9525" b="0"/>
                  <wp:docPr id="4" name="Imagen 2" descr="D:\Documents and Settings\lmonumentos\Escritorio\Annabelle Sansalone\intervencion estructurale en la mano\IMG_45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cuments and Settings\lmonumentos\Escritorio\Annabelle Sansalone\intervencion estructurale en la mano\IMG_4565.JPG"/>
                          <pic:cNvPicPr>
                            <a:picLocks noChangeAspect="1" noChangeArrowheads="1"/>
                          </pic:cNvPicPr>
                        </pic:nvPicPr>
                        <pic:blipFill>
                          <a:blip r:embed="rId35" cstate="print"/>
                          <a:srcRect t="4906" r="13314" b="15290"/>
                          <a:stretch>
                            <a:fillRect/>
                          </a:stretch>
                        </pic:blipFill>
                        <pic:spPr bwMode="auto">
                          <a:xfrm>
                            <a:off x="0" y="0"/>
                            <a:ext cx="3171825" cy="2190750"/>
                          </a:xfrm>
                          <a:prstGeom prst="rect">
                            <a:avLst/>
                          </a:prstGeom>
                          <a:noFill/>
                          <a:ln w="9525">
                            <a:noFill/>
                            <a:miter lim="800000"/>
                            <a:headEnd/>
                            <a:tailEnd/>
                          </a:ln>
                        </pic:spPr>
                      </pic:pic>
                    </a:graphicData>
                  </a:graphic>
                </wp:inline>
              </w:drawing>
            </w:r>
          </w:p>
        </w:tc>
      </w:tr>
      <w:tr w:rsidR="00FA0CF7" w:rsidTr="00D90CB1">
        <w:tc>
          <w:tcPr>
            <w:tcW w:w="3936" w:type="dxa"/>
          </w:tcPr>
          <w:p w:rsidR="008D2EA3" w:rsidRPr="00404D75" w:rsidRDefault="00AB0D5F" w:rsidP="008D2EA3">
            <w:pPr>
              <w:jc w:val="center"/>
              <w:rPr>
                <w:b/>
                <w:color w:val="auto"/>
                <w:sz w:val="18"/>
                <w:szCs w:val="18"/>
              </w:rPr>
            </w:pPr>
            <w:r>
              <w:rPr>
                <w:b/>
                <w:color w:val="auto"/>
                <w:sz w:val="18"/>
                <w:szCs w:val="18"/>
              </w:rPr>
              <w:t xml:space="preserve">Figura 26: </w:t>
            </w:r>
            <w:r w:rsidR="008D2EA3" w:rsidRPr="00404D75">
              <w:rPr>
                <w:b/>
                <w:color w:val="auto"/>
                <w:sz w:val="18"/>
                <w:szCs w:val="18"/>
              </w:rPr>
              <w:t>Mano izquierda</w:t>
            </w:r>
          </w:p>
          <w:p w:rsidR="00FA0CF7" w:rsidRPr="00B707DE" w:rsidRDefault="00861C21" w:rsidP="00B707DE">
            <w:pPr>
              <w:jc w:val="both"/>
              <w:rPr>
                <w:color w:val="auto"/>
                <w:sz w:val="18"/>
                <w:szCs w:val="18"/>
              </w:rPr>
            </w:pPr>
            <w:r>
              <w:rPr>
                <w:color w:val="auto"/>
                <w:sz w:val="18"/>
                <w:szCs w:val="18"/>
              </w:rPr>
              <w:t>Los resane fueron realizados</w:t>
            </w:r>
            <w:r w:rsidR="00B707DE">
              <w:rPr>
                <w:color w:val="auto"/>
                <w:sz w:val="18"/>
                <w:szCs w:val="18"/>
              </w:rPr>
              <w:t xml:space="preserve"> a nivel de la policromía </w:t>
            </w:r>
            <w:r>
              <w:rPr>
                <w:color w:val="auto"/>
                <w:sz w:val="18"/>
                <w:szCs w:val="18"/>
              </w:rPr>
              <w:t xml:space="preserve">con </w:t>
            </w:r>
            <w:proofErr w:type="spellStart"/>
            <w:r w:rsidRPr="00861C21">
              <w:rPr>
                <w:i/>
                <w:color w:val="auto"/>
                <w:sz w:val="18"/>
                <w:szCs w:val="18"/>
              </w:rPr>
              <w:t>Modostuc</w:t>
            </w:r>
            <w:proofErr w:type="spellEnd"/>
            <w:r w:rsidRPr="00861C21">
              <w:rPr>
                <w:i/>
                <w:color w:val="auto"/>
                <w:sz w:val="18"/>
                <w:szCs w:val="18"/>
              </w:rPr>
              <w:t>®</w:t>
            </w:r>
            <w:r>
              <w:rPr>
                <w:i/>
                <w:color w:val="auto"/>
                <w:sz w:val="18"/>
                <w:szCs w:val="18"/>
              </w:rPr>
              <w:t xml:space="preserve"> </w:t>
            </w:r>
            <w:r w:rsidRPr="00861C21">
              <w:rPr>
                <w:color w:val="auto"/>
                <w:sz w:val="18"/>
                <w:szCs w:val="18"/>
              </w:rPr>
              <w:t>con tono pino</w:t>
            </w:r>
            <w:r w:rsidR="00B707DE">
              <w:rPr>
                <w:color w:val="auto"/>
                <w:sz w:val="18"/>
                <w:szCs w:val="18"/>
              </w:rPr>
              <w:t xml:space="preserve">. </w:t>
            </w:r>
            <w:r w:rsidR="00FA0CF7" w:rsidRPr="00EA7FF7">
              <w:rPr>
                <w:color w:val="auto"/>
                <w:sz w:val="18"/>
                <w:szCs w:val="18"/>
              </w:rPr>
              <w:t>(Archivo CNCR, Sansalone, A., 2013)</w:t>
            </w:r>
          </w:p>
        </w:tc>
        <w:tc>
          <w:tcPr>
            <w:tcW w:w="5042" w:type="dxa"/>
          </w:tcPr>
          <w:p w:rsidR="00B707DE" w:rsidRPr="00404D75" w:rsidRDefault="00AB0D5F" w:rsidP="00B707DE">
            <w:pPr>
              <w:jc w:val="center"/>
              <w:rPr>
                <w:b/>
                <w:color w:val="auto"/>
                <w:sz w:val="18"/>
                <w:szCs w:val="18"/>
              </w:rPr>
            </w:pPr>
            <w:r>
              <w:rPr>
                <w:b/>
                <w:color w:val="auto"/>
                <w:sz w:val="18"/>
                <w:szCs w:val="18"/>
              </w:rPr>
              <w:t xml:space="preserve">Figura 27: </w:t>
            </w:r>
            <w:r w:rsidR="00B707DE" w:rsidRPr="00404D75">
              <w:rPr>
                <w:b/>
                <w:color w:val="auto"/>
                <w:sz w:val="18"/>
                <w:szCs w:val="18"/>
              </w:rPr>
              <w:t>Mano izquierda</w:t>
            </w:r>
          </w:p>
          <w:p w:rsidR="00FA0CF7" w:rsidRPr="00B707DE" w:rsidRDefault="00B707DE" w:rsidP="00B707DE">
            <w:pPr>
              <w:jc w:val="both"/>
              <w:rPr>
                <w:color w:val="auto"/>
                <w:sz w:val="18"/>
                <w:szCs w:val="18"/>
              </w:rPr>
            </w:pPr>
            <w:r>
              <w:rPr>
                <w:color w:val="auto"/>
                <w:sz w:val="18"/>
                <w:szCs w:val="18"/>
              </w:rPr>
              <w:t xml:space="preserve">Los resane fueron realizados a nivel de la policromía con </w:t>
            </w:r>
            <w:proofErr w:type="spellStart"/>
            <w:r w:rsidRPr="00861C21">
              <w:rPr>
                <w:i/>
                <w:color w:val="auto"/>
                <w:sz w:val="18"/>
                <w:szCs w:val="18"/>
              </w:rPr>
              <w:t>Modostuc</w:t>
            </w:r>
            <w:proofErr w:type="spellEnd"/>
            <w:r w:rsidRPr="00861C21">
              <w:rPr>
                <w:i/>
                <w:color w:val="auto"/>
                <w:sz w:val="18"/>
                <w:szCs w:val="18"/>
              </w:rPr>
              <w:t>®</w:t>
            </w:r>
            <w:r>
              <w:rPr>
                <w:i/>
                <w:color w:val="auto"/>
                <w:sz w:val="18"/>
                <w:szCs w:val="18"/>
              </w:rPr>
              <w:t xml:space="preserve"> </w:t>
            </w:r>
            <w:r w:rsidRPr="00861C21">
              <w:rPr>
                <w:color w:val="auto"/>
                <w:sz w:val="18"/>
                <w:szCs w:val="18"/>
              </w:rPr>
              <w:t>con tono pino</w:t>
            </w:r>
            <w:r>
              <w:rPr>
                <w:color w:val="auto"/>
                <w:sz w:val="18"/>
                <w:szCs w:val="18"/>
              </w:rPr>
              <w:t xml:space="preserve">. </w:t>
            </w:r>
            <w:r w:rsidR="00DA69FA" w:rsidRPr="00EA7FF7">
              <w:rPr>
                <w:color w:val="auto"/>
                <w:sz w:val="18"/>
                <w:szCs w:val="18"/>
              </w:rPr>
              <w:t>(Archivo CNCR, Sansalone, A., 2013)</w:t>
            </w:r>
          </w:p>
        </w:tc>
      </w:tr>
    </w:tbl>
    <w:p w:rsidR="001023B2" w:rsidRDefault="001023B2" w:rsidP="00914D05">
      <w:pPr>
        <w:rPr>
          <w:b/>
          <w:color w:val="auto"/>
          <w:sz w:val="22"/>
          <w:szCs w:val="22"/>
        </w:rPr>
      </w:pPr>
    </w:p>
    <w:p w:rsidR="001023B2" w:rsidRDefault="001023B2" w:rsidP="00914D05">
      <w:pPr>
        <w:rPr>
          <w:b/>
          <w:color w:val="auto"/>
          <w:sz w:val="22"/>
          <w:szCs w:val="22"/>
        </w:rPr>
      </w:pPr>
    </w:p>
    <w:p w:rsidR="007E0F91" w:rsidRDefault="007E0F91" w:rsidP="00914D05">
      <w:pPr>
        <w:rPr>
          <w:b/>
          <w:color w:val="auto"/>
          <w:sz w:val="22"/>
          <w:szCs w:val="22"/>
        </w:rPr>
      </w:pPr>
      <w:r>
        <w:rPr>
          <w:b/>
          <w:color w:val="auto"/>
          <w:sz w:val="22"/>
          <w:szCs w:val="22"/>
        </w:rPr>
        <w:t>El lirio: resane en las faltantes del tallo</w:t>
      </w:r>
    </w:p>
    <w:p w:rsidR="00ED6DA7" w:rsidRDefault="00ED6DA7" w:rsidP="00ED6DA7">
      <w:pPr>
        <w:jc w:val="both"/>
        <w:rPr>
          <w:b/>
          <w:color w:val="auto"/>
          <w:sz w:val="22"/>
          <w:szCs w:val="22"/>
        </w:rPr>
      </w:pPr>
    </w:p>
    <w:p w:rsidR="00ED6DA7" w:rsidRDefault="00ED6DA7" w:rsidP="00ED6DA7">
      <w:pPr>
        <w:jc w:val="both"/>
        <w:rPr>
          <w:b/>
          <w:color w:val="auto"/>
          <w:sz w:val="22"/>
          <w:szCs w:val="22"/>
        </w:rPr>
      </w:pPr>
    </w:p>
    <w:p w:rsidR="00ED6DA7" w:rsidRDefault="00C07FC2" w:rsidP="00ED6DA7">
      <w:pPr>
        <w:jc w:val="both"/>
        <w:rPr>
          <w:color w:val="auto"/>
          <w:sz w:val="22"/>
          <w:szCs w:val="22"/>
        </w:rPr>
      </w:pPr>
      <w:r>
        <w:rPr>
          <w:color w:val="auto"/>
          <w:sz w:val="22"/>
          <w:szCs w:val="22"/>
        </w:rPr>
        <w:t>Decidimos</w:t>
      </w:r>
      <w:r w:rsidR="000E7908">
        <w:rPr>
          <w:color w:val="auto"/>
          <w:sz w:val="22"/>
          <w:szCs w:val="22"/>
        </w:rPr>
        <w:t xml:space="preserve"> restituir las partes faltantes en el tallo de</w:t>
      </w:r>
      <w:r w:rsidR="005E728B">
        <w:rPr>
          <w:color w:val="auto"/>
          <w:sz w:val="22"/>
          <w:szCs w:val="22"/>
        </w:rPr>
        <w:t>l</w:t>
      </w:r>
      <w:r w:rsidR="000E7908">
        <w:rPr>
          <w:color w:val="auto"/>
          <w:sz w:val="22"/>
          <w:szCs w:val="22"/>
        </w:rPr>
        <w:t xml:space="preserve"> lirio y unir la parte suelta</w:t>
      </w:r>
      <w:r w:rsidR="005E728B">
        <w:rPr>
          <w:color w:val="auto"/>
          <w:sz w:val="22"/>
          <w:szCs w:val="22"/>
        </w:rPr>
        <w:t xml:space="preserve"> (extremidad de un tallo con su</w:t>
      </w:r>
      <w:r w:rsidR="000E7908">
        <w:rPr>
          <w:color w:val="auto"/>
          <w:sz w:val="22"/>
          <w:szCs w:val="22"/>
        </w:rPr>
        <w:t xml:space="preserve"> flor) para prevenir el riesgo de engancharse o quebrar el  lirio.</w:t>
      </w:r>
      <w:r w:rsidR="00FA59DC">
        <w:rPr>
          <w:color w:val="auto"/>
          <w:sz w:val="22"/>
          <w:szCs w:val="22"/>
        </w:rPr>
        <w:t xml:space="preserve"> </w:t>
      </w:r>
      <w:r w:rsidR="005E728B">
        <w:rPr>
          <w:color w:val="auto"/>
          <w:sz w:val="22"/>
          <w:szCs w:val="22"/>
        </w:rPr>
        <w:t xml:space="preserve">El alambre fue adherido con  </w:t>
      </w:r>
      <w:r w:rsidR="005E728B" w:rsidRPr="005E728B">
        <w:rPr>
          <w:i/>
          <w:color w:val="auto"/>
          <w:sz w:val="22"/>
          <w:szCs w:val="22"/>
        </w:rPr>
        <w:t>Paraloïd</w:t>
      </w:r>
      <w:r w:rsidR="005E728B">
        <w:rPr>
          <w:i/>
          <w:color w:val="auto"/>
          <w:sz w:val="22"/>
          <w:szCs w:val="22"/>
        </w:rPr>
        <w:t>®</w:t>
      </w:r>
      <w:r w:rsidR="005E728B" w:rsidRPr="005E728B">
        <w:rPr>
          <w:i/>
          <w:color w:val="auto"/>
          <w:sz w:val="22"/>
          <w:szCs w:val="22"/>
        </w:rPr>
        <w:t xml:space="preserve"> B44 </w:t>
      </w:r>
      <w:r w:rsidR="00ED6DA7">
        <w:rPr>
          <w:color w:val="auto"/>
          <w:sz w:val="22"/>
          <w:szCs w:val="22"/>
        </w:rPr>
        <w:t>con micro bolas</w:t>
      </w:r>
      <w:r w:rsidR="005E728B">
        <w:rPr>
          <w:color w:val="auto"/>
          <w:sz w:val="22"/>
          <w:szCs w:val="22"/>
        </w:rPr>
        <w:t xml:space="preserve"> de vidrio. </w:t>
      </w:r>
      <w:r w:rsidR="00ED6DA7">
        <w:rPr>
          <w:color w:val="auto"/>
          <w:sz w:val="22"/>
          <w:szCs w:val="22"/>
        </w:rPr>
        <w:t xml:space="preserve">Las </w:t>
      </w:r>
      <w:r w:rsidR="00ED6DA7" w:rsidRPr="007E0F91">
        <w:rPr>
          <w:i/>
          <w:color w:val="auto"/>
          <w:sz w:val="22"/>
          <w:szCs w:val="22"/>
        </w:rPr>
        <w:t>micro</w:t>
      </w:r>
      <w:r w:rsidR="00ED6DA7">
        <w:rPr>
          <w:i/>
          <w:color w:val="auto"/>
          <w:sz w:val="22"/>
          <w:szCs w:val="22"/>
        </w:rPr>
        <w:t xml:space="preserve"> </w:t>
      </w:r>
      <w:r w:rsidR="00ED6DA7" w:rsidRPr="007E0F91">
        <w:rPr>
          <w:i/>
          <w:color w:val="auto"/>
          <w:sz w:val="22"/>
          <w:szCs w:val="22"/>
        </w:rPr>
        <w:t>b</w:t>
      </w:r>
      <w:r w:rsidR="00ED6DA7">
        <w:rPr>
          <w:i/>
          <w:color w:val="auto"/>
          <w:sz w:val="22"/>
          <w:szCs w:val="22"/>
        </w:rPr>
        <w:t>olas</w:t>
      </w:r>
      <w:r w:rsidR="00ED6DA7">
        <w:rPr>
          <w:color w:val="auto"/>
          <w:sz w:val="22"/>
          <w:szCs w:val="22"/>
        </w:rPr>
        <w:t xml:space="preserve"> de </w:t>
      </w:r>
      <w:r w:rsidR="00ED6DA7">
        <w:rPr>
          <w:color w:val="auto"/>
          <w:sz w:val="22"/>
          <w:szCs w:val="22"/>
        </w:rPr>
        <w:lastRenderedPageBreak/>
        <w:t>vidrio aumentan el número de los enlaces químicos y entonces aumentan el poder adhesivo de la resina Paraloïd®</w:t>
      </w:r>
      <w:r w:rsidR="00ED6DA7">
        <w:rPr>
          <w:rStyle w:val="Refdenotaalpie"/>
          <w:color w:val="auto"/>
          <w:sz w:val="22"/>
          <w:szCs w:val="22"/>
        </w:rPr>
        <w:footnoteReference w:id="3"/>
      </w:r>
      <w:r w:rsidR="00ED6DA7">
        <w:rPr>
          <w:color w:val="auto"/>
          <w:sz w:val="22"/>
          <w:szCs w:val="22"/>
        </w:rPr>
        <w:t>.</w:t>
      </w:r>
    </w:p>
    <w:p w:rsidR="005E728B" w:rsidRDefault="005E728B" w:rsidP="00ED6DA7">
      <w:pPr>
        <w:jc w:val="both"/>
        <w:rPr>
          <w:color w:val="auto"/>
          <w:sz w:val="22"/>
          <w:szCs w:val="22"/>
        </w:rPr>
      </w:pPr>
      <w:r>
        <w:rPr>
          <w:color w:val="auto"/>
          <w:sz w:val="22"/>
          <w:szCs w:val="22"/>
        </w:rPr>
        <w:t xml:space="preserve">Después la forma del tallo fue completada con de la </w:t>
      </w:r>
      <w:proofErr w:type="spellStart"/>
      <w:r w:rsidRPr="005E728B">
        <w:rPr>
          <w:i/>
          <w:color w:val="auto"/>
          <w:sz w:val="22"/>
          <w:szCs w:val="22"/>
        </w:rPr>
        <w:t>Balsite</w:t>
      </w:r>
      <w:proofErr w:type="spellEnd"/>
      <w:r w:rsidRPr="005E728B">
        <w:rPr>
          <w:i/>
          <w:color w:val="auto"/>
          <w:sz w:val="22"/>
          <w:szCs w:val="22"/>
        </w:rPr>
        <w:t>®</w:t>
      </w:r>
      <w:r>
        <w:rPr>
          <w:color w:val="auto"/>
          <w:sz w:val="22"/>
          <w:szCs w:val="22"/>
        </w:rPr>
        <w:t xml:space="preserve"> tallada.</w:t>
      </w:r>
    </w:p>
    <w:p w:rsidR="005E728B" w:rsidRDefault="005E728B" w:rsidP="002624C4">
      <w:pPr>
        <w:jc w:val="both"/>
        <w:rPr>
          <w:color w:val="auto"/>
          <w:sz w:val="22"/>
          <w:szCs w:val="22"/>
        </w:rPr>
      </w:pPr>
    </w:p>
    <w:p w:rsidR="007E0F91" w:rsidRPr="005D1E61" w:rsidRDefault="007E0F91" w:rsidP="005D1E61">
      <w:pPr>
        <w:jc w:val="both"/>
        <w:rPr>
          <w:color w:val="auto"/>
          <w:sz w:val="22"/>
          <w:szCs w:val="22"/>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77"/>
        <w:gridCol w:w="4377"/>
      </w:tblGrid>
      <w:tr w:rsidR="007E0F91" w:rsidTr="00D90CB1">
        <w:tc>
          <w:tcPr>
            <w:tcW w:w="4682" w:type="dxa"/>
          </w:tcPr>
          <w:p w:rsidR="007E0F91" w:rsidRDefault="007E0F91" w:rsidP="008019AF">
            <w:pPr>
              <w:ind w:right="23"/>
              <w:rPr>
                <w:color w:val="auto"/>
                <w:sz w:val="16"/>
                <w:szCs w:val="16"/>
              </w:rPr>
            </w:pPr>
            <w:r>
              <w:rPr>
                <w:noProof/>
                <w:color w:val="auto"/>
                <w:sz w:val="16"/>
                <w:szCs w:val="16"/>
                <w:lang w:val="es-CL" w:eastAsia="es-CL"/>
              </w:rPr>
              <w:drawing>
                <wp:inline distT="0" distB="0" distL="0" distR="0">
                  <wp:extent cx="2794002" cy="1333500"/>
                  <wp:effectExtent l="19050" t="0" r="6348" b="0"/>
                  <wp:docPr id="23" name="Imagen 4" descr="D:\Documents and Settings\lmonumentos\Escritorio\Annabelle Sansalone\Nueva carpeta\IMG_4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ocuments and Settings\lmonumentos\Escritorio\Annabelle Sansalone\Nueva carpeta\IMG_4920.JPG"/>
                          <pic:cNvPicPr>
                            <a:picLocks noChangeAspect="1" noChangeArrowheads="1"/>
                          </pic:cNvPicPr>
                        </pic:nvPicPr>
                        <pic:blipFill>
                          <a:blip r:embed="rId36" cstate="print"/>
                          <a:srcRect/>
                          <a:stretch>
                            <a:fillRect/>
                          </a:stretch>
                        </pic:blipFill>
                        <pic:spPr bwMode="auto">
                          <a:xfrm>
                            <a:off x="0" y="0"/>
                            <a:ext cx="2800351" cy="1336530"/>
                          </a:xfrm>
                          <a:prstGeom prst="rect">
                            <a:avLst/>
                          </a:prstGeom>
                          <a:noFill/>
                          <a:ln w="9525">
                            <a:noFill/>
                            <a:miter lim="800000"/>
                            <a:headEnd/>
                            <a:tailEnd/>
                          </a:ln>
                        </pic:spPr>
                      </pic:pic>
                    </a:graphicData>
                  </a:graphic>
                </wp:inline>
              </w:drawing>
            </w:r>
          </w:p>
        </w:tc>
        <w:tc>
          <w:tcPr>
            <w:tcW w:w="4372" w:type="dxa"/>
          </w:tcPr>
          <w:p w:rsidR="007E0F91" w:rsidRDefault="007E0F91" w:rsidP="008019AF">
            <w:pPr>
              <w:ind w:right="23"/>
              <w:rPr>
                <w:color w:val="auto"/>
                <w:sz w:val="16"/>
                <w:szCs w:val="16"/>
              </w:rPr>
            </w:pPr>
            <w:r>
              <w:rPr>
                <w:noProof/>
                <w:color w:val="auto"/>
                <w:sz w:val="16"/>
                <w:szCs w:val="16"/>
                <w:lang w:val="es-CL" w:eastAsia="es-CL"/>
              </w:rPr>
              <w:drawing>
                <wp:inline distT="0" distB="0" distL="0" distR="0">
                  <wp:extent cx="2595597" cy="1607330"/>
                  <wp:effectExtent l="19050" t="0" r="0" b="0"/>
                  <wp:docPr id="21" name="Imagen 5" descr="D:\Documents and Settings\lmonumentos\Escritorio\Annabelle Sansalone\Nueva carpeta\IMG_4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ocuments and Settings\lmonumentos\Escritorio\Annabelle Sansalone\Nueva carpeta\IMG_4925.JPG"/>
                          <pic:cNvPicPr>
                            <a:picLocks noChangeAspect="1" noChangeArrowheads="1"/>
                          </pic:cNvPicPr>
                        </pic:nvPicPr>
                        <pic:blipFill>
                          <a:blip r:embed="rId37" cstate="print"/>
                          <a:srcRect/>
                          <a:stretch>
                            <a:fillRect/>
                          </a:stretch>
                        </pic:blipFill>
                        <pic:spPr bwMode="auto">
                          <a:xfrm>
                            <a:off x="0" y="0"/>
                            <a:ext cx="2595597" cy="1607330"/>
                          </a:xfrm>
                          <a:prstGeom prst="rect">
                            <a:avLst/>
                          </a:prstGeom>
                          <a:noFill/>
                          <a:ln w="9525">
                            <a:noFill/>
                            <a:miter lim="800000"/>
                            <a:headEnd/>
                            <a:tailEnd/>
                          </a:ln>
                        </pic:spPr>
                      </pic:pic>
                    </a:graphicData>
                  </a:graphic>
                </wp:inline>
              </w:drawing>
            </w:r>
          </w:p>
        </w:tc>
      </w:tr>
      <w:tr w:rsidR="007E0F91" w:rsidTr="00D90CB1">
        <w:tc>
          <w:tcPr>
            <w:tcW w:w="4682" w:type="dxa"/>
          </w:tcPr>
          <w:p w:rsidR="007E0F91" w:rsidRDefault="00ED6DA7" w:rsidP="008019AF">
            <w:pPr>
              <w:ind w:right="23"/>
              <w:jc w:val="center"/>
              <w:rPr>
                <w:b/>
                <w:color w:val="auto"/>
                <w:sz w:val="18"/>
                <w:szCs w:val="18"/>
              </w:rPr>
            </w:pPr>
            <w:r>
              <w:rPr>
                <w:b/>
                <w:color w:val="auto"/>
                <w:sz w:val="18"/>
                <w:szCs w:val="18"/>
              </w:rPr>
              <w:t xml:space="preserve">Figura 28: </w:t>
            </w:r>
            <w:r w:rsidR="007E0F91">
              <w:rPr>
                <w:b/>
                <w:color w:val="auto"/>
                <w:sz w:val="18"/>
                <w:szCs w:val="18"/>
              </w:rPr>
              <w:t>Parte superior de un tallo del lirio</w:t>
            </w:r>
          </w:p>
          <w:p w:rsidR="007E0F91" w:rsidRDefault="007E0F91" w:rsidP="008019AF">
            <w:pPr>
              <w:ind w:right="23"/>
              <w:rPr>
                <w:color w:val="auto"/>
                <w:sz w:val="18"/>
                <w:szCs w:val="18"/>
              </w:rPr>
            </w:pPr>
            <w:r>
              <w:rPr>
                <w:color w:val="auto"/>
                <w:sz w:val="18"/>
                <w:szCs w:val="18"/>
              </w:rPr>
              <w:t xml:space="preserve">-alambre protegido por solución y acido tánico y barniz de </w:t>
            </w:r>
            <w:r w:rsidRPr="00182499">
              <w:rPr>
                <w:i/>
                <w:color w:val="auto"/>
                <w:sz w:val="18"/>
                <w:szCs w:val="18"/>
              </w:rPr>
              <w:t xml:space="preserve">Paraloïd </w:t>
            </w:r>
            <w:r w:rsidRPr="00421285">
              <w:rPr>
                <w:color w:val="auto"/>
                <w:sz w:val="18"/>
                <w:szCs w:val="18"/>
              </w:rPr>
              <w:t>®</w:t>
            </w:r>
            <w:r>
              <w:rPr>
                <w:color w:val="auto"/>
                <w:sz w:val="18"/>
                <w:szCs w:val="18"/>
              </w:rPr>
              <w:t xml:space="preserve"> </w:t>
            </w:r>
            <w:r w:rsidRPr="00182499">
              <w:rPr>
                <w:i/>
                <w:color w:val="auto"/>
                <w:sz w:val="18"/>
                <w:szCs w:val="18"/>
              </w:rPr>
              <w:t>B72</w:t>
            </w:r>
            <w:r>
              <w:rPr>
                <w:color w:val="auto"/>
                <w:sz w:val="18"/>
                <w:szCs w:val="18"/>
              </w:rPr>
              <w:t>.</w:t>
            </w:r>
          </w:p>
          <w:p w:rsidR="007E0F91" w:rsidRPr="00182499" w:rsidRDefault="007E0F91" w:rsidP="008019AF">
            <w:pPr>
              <w:ind w:right="23"/>
              <w:rPr>
                <w:color w:val="auto"/>
                <w:sz w:val="18"/>
                <w:szCs w:val="18"/>
              </w:rPr>
            </w:pPr>
            <w:r>
              <w:rPr>
                <w:color w:val="auto"/>
                <w:sz w:val="18"/>
                <w:szCs w:val="18"/>
              </w:rPr>
              <w:t xml:space="preserve">-adhesión del alambre al soporte con Paraloïd B44 mezclado con </w:t>
            </w:r>
            <w:proofErr w:type="spellStart"/>
            <w:r w:rsidR="005D1E61">
              <w:rPr>
                <w:i/>
                <w:color w:val="auto"/>
                <w:sz w:val="18"/>
                <w:szCs w:val="18"/>
              </w:rPr>
              <w:t>microbola</w:t>
            </w:r>
            <w:r w:rsidRPr="00182499">
              <w:rPr>
                <w:i/>
                <w:color w:val="auto"/>
                <w:sz w:val="18"/>
                <w:szCs w:val="18"/>
              </w:rPr>
              <w:t>s</w:t>
            </w:r>
            <w:proofErr w:type="spellEnd"/>
            <w:r>
              <w:rPr>
                <w:color w:val="auto"/>
                <w:sz w:val="18"/>
                <w:szCs w:val="18"/>
              </w:rPr>
              <w:t xml:space="preserve"> de vidrio </w:t>
            </w:r>
            <w:proofErr w:type="spellStart"/>
            <w:r w:rsidR="005D1E61" w:rsidRPr="00F873BE">
              <w:rPr>
                <w:color w:val="000000" w:themeColor="text1"/>
                <w:sz w:val="18"/>
                <w:szCs w:val="18"/>
              </w:rPr>
              <w:t>carbogenada</w:t>
            </w:r>
            <w:r w:rsidRPr="00F873BE">
              <w:rPr>
                <w:color w:val="000000" w:themeColor="text1"/>
                <w:sz w:val="18"/>
                <w:szCs w:val="18"/>
              </w:rPr>
              <w:t>s</w:t>
            </w:r>
            <w:proofErr w:type="spellEnd"/>
          </w:p>
          <w:p w:rsidR="007E0F91" w:rsidRDefault="007E0F91" w:rsidP="008019AF">
            <w:pPr>
              <w:ind w:right="23"/>
              <w:rPr>
                <w:color w:val="auto"/>
                <w:sz w:val="16"/>
                <w:szCs w:val="16"/>
              </w:rPr>
            </w:pPr>
            <w:r>
              <w:rPr>
                <w:color w:val="auto"/>
                <w:sz w:val="18"/>
                <w:szCs w:val="18"/>
              </w:rPr>
              <w:t>(Archivo CNCR, Sansalone, A., 2013)</w:t>
            </w:r>
          </w:p>
        </w:tc>
        <w:tc>
          <w:tcPr>
            <w:tcW w:w="4372" w:type="dxa"/>
          </w:tcPr>
          <w:p w:rsidR="007E0F91" w:rsidRDefault="00ED6DA7" w:rsidP="008019AF">
            <w:pPr>
              <w:ind w:right="23"/>
              <w:jc w:val="center"/>
              <w:rPr>
                <w:b/>
                <w:color w:val="auto"/>
                <w:sz w:val="18"/>
                <w:szCs w:val="18"/>
              </w:rPr>
            </w:pPr>
            <w:r>
              <w:rPr>
                <w:b/>
                <w:color w:val="auto"/>
                <w:sz w:val="18"/>
                <w:szCs w:val="18"/>
              </w:rPr>
              <w:t xml:space="preserve">Figura 29: </w:t>
            </w:r>
            <w:r w:rsidR="007E0F91">
              <w:rPr>
                <w:b/>
                <w:color w:val="auto"/>
                <w:sz w:val="18"/>
                <w:szCs w:val="18"/>
              </w:rPr>
              <w:t>Parte superior de un tallo del lirio</w:t>
            </w:r>
          </w:p>
          <w:p w:rsidR="007E0F91" w:rsidRDefault="007E0F91" w:rsidP="00F873BE">
            <w:pPr>
              <w:ind w:right="23"/>
              <w:jc w:val="both"/>
              <w:rPr>
                <w:color w:val="auto"/>
                <w:sz w:val="18"/>
                <w:szCs w:val="18"/>
              </w:rPr>
            </w:pPr>
            <w:r>
              <w:rPr>
                <w:color w:val="auto"/>
                <w:sz w:val="18"/>
                <w:szCs w:val="18"/>
              </w:rPr>
              <w:t xml:space="preserve">Resane con </w:t>
            </w:r>
            <w:proofErr w:type="spellStart"/>
            <w:r w:rsidRPr="00182499">
              <w:rPr>
                <w:i/>
                <w:color w:val="auto"/>
                <w:sz w:val="18"/>
                <w:szCs w:val="18"/>
              </w:rPr>
              <w:t>Balsite</w:t>
            </w:r>
            <w:proofErr w:type="spellEnd"/>
            <w:r w:rsidRPr="00421285">
              <w:rPr>
                <w:color w:val="auto"/>
                <w:sz w:val="18"/>
                <w:szCs w:val="18"/>
              </w:rPr>
              <w:t>®</w:t>
            </w:r>
            <w:r>
              <w:rPr>
                <w:color w:val="auto"/>
                <w:sz w:val="18"/>
                <w:szCs w:val="18"/>
              </w:rPr>
              <w:t>, durante el proceso de secado.</w:t>
            </w:r>
          </w:p>
          <w:p w:rsidR="007E0F91" w:rsidRDefault="007E0F91" w:rsidP="00F873BE">
            <w:pPr>
              <w:ind w:right="23"/>
              <w:jc w:val="both"/>
              <w:rPr>
                <w:color w:val="auto"/>
                <w:sz w:val="16"/>
                <w:szCs w:val="16"/>
              </w:rPr>
            </w:pPr>
            <w:r>
              <w:rPr>
                <w:color w:val="auto"/>
                <w:sz w:val="18"/>
                <w:szCs w:val="18"/>
              </w:rPr>
              <w:t>(Archivo CNCR, Sansalone, A., 2013)</w:t>
            </w:r>
          </w:p>
        </w:tc>
      </w:tr>
      <w:tr w:rsidR="007E0F91" w:rsidTr="00D90CB1">
        <w:trPr>
          <w:trHeight w:val="3428"/>
        </w:trPr>
        <w:tc>
          <w:tcPr>
            <w:tcW w:w="4682" w:type="dxa"/>
          </w:tcPr>
          <w:p w:rsidR="007E0F91" w:rsidRDefault="007E0F91" w:rsidP="008019AF">
            <w:pPr>
              <w:ind w:right="23"/>
              <w:rPr>
                <w:color w:val="auto"/>
                <w:sz w:val="16"/>
                <w:szCs w:val="16"/>
              </w:rPr>
            </w:pPr>
            <w:r>
              <w:rPr>
                <w:noProof/>
                <w:color w:val="auto"/>
                <w:sz w:val="16"/>
                <w:szCs w:val="16"/>
                <w:lang w:val="es-CL" w:eastAsia="es-CL"/>
              </w:rPr>
              <w:drawing>
                <wp:inline distT="0" distB="0" distL="0" distR="0">
                  <wp:extent cx="1771650" cy="2127375"/>
                  <wp:effectExtent l="19050" t="0" r="0" b="0"/>
                  <wp:docPr id="52" name="Imagen 6" descr="D:\Documents and Settings\lmonumentos\Escritorio\Annabelle Sansalone\Nueva carpeta\IMG_4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ocuments and Settings\lmonumentos\Escritorio\Annabelle Sansalone\Nueva carpeta\IMG_4924.JPG"/>
                          <pic:cNvPicPr>
                            <a:picLocks noChangeAspect="1" noChangeArrowheads="1"/>
                          </pic:cNvPicPr>
                        </pic:nvPicPr>
                        <pic:blipFill>
                          <a:blip r:embed="rId38" cstate="print"/>
                          <a:srcRect/>
                          <a:stretch>
                            <a:fillRect/>
                          </a:stretch>
                        </pic:blipFill>
                        <pic:spPr bwMode="auto">
                          <a:xfrm>
                            <a:off x="0" y="0"/>
                            <a:ext cx="1771650" cy="2127375"/>
                          </a:xfrm>
                          <a:prstGeom prst="rect">
                            <a:avLst/>
                          </a:prstGeom>
                          <a:noFill/>
                          <a:ln w="9525">
                            <a:noFill/>
                            <a:miter lim="800000"/>
                            <a:headEnd/>
                            <a:tailEnd/>
                          </a:ln>
                        </pic:spPr>
                      </pic:pic>
                    </a:graphicData>
                  </a:graphic>
                </wp:inline>
              </w:drawing>
            </w:r>
          </w:p>
          <w:p w:rsidR="007E0F91" w:rsidRDefault="007E0F91" w:rsidP="008019AF">
            <w:pPr>
              <w:ind w:right="23"/>
              <w:rPr>
                <w:color w:val="auto"/>
                <w:sz w:val="16"/>
                <w:szCs w:val="16"/>
              </w:rPr>
            </w:pPr>
          </w:p>
        </w:tc>
        <w:tc>
          <w:tcPr>
            <w:tcW w:w="4372" w:type="dxa"/>
          </w:tcPr>
          <w:p w:rsidR="007E0F91" w:rsidRDefault="004F1D32" w:rsidP="008019AF">
            <w:pPr>
              <w:ind w:right="23"/>
              <w:rPr>
                <w:color w:val="auto"/>
                <w:sz w:val="16"/>
                <w:szCs w:val="16"/>
              </w:rPr>
            </w:pPr>
            <w:r w:rsidRPr="004F1D32">
              <w:rPr>
                <w:noProof/>
                <w:color w:val="auto"/>
                <w:sz w:val="16"/>
                <w:szCs w:val="16"/>
                <w:lang w:val="es-CL" w:eastAsia="es-CL"/>
              </w:rPr>
              <w:drawing>
                <wp:inline distT="0" distB="0" distL="0" distR="0">
                  <wp:extent cx="2600523" cy="2124075"/>
                  <wp:effectExtent l="19050" t="0" r="9327" b="0"/>
                  <wp:docPr id="16" name="Imagen 3" descr="D:\Documents and Settings\lmonumentos\Escritorio\Annabelle Sansalone\intervencion estructurales en el lirio, 20 de junio\IMG_4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ocuments and Settings\lmonumentos\Escritorio\Annabelle Sansalone\intervencion estructurales en el lirio, 20 de junio\IMG_4968.JPG"/>
                          <pic:cNvPicPr>
                            <a:picLocks noChangeAspect="1" noChangeArrowheads="1"/>
                          </pic:cNvPicPr>
                        </pic:nvPicPr>
                        <pic:blipFill>
                          <a:blip r:embed="rId39" cstate="print"/>
                          <a:srcRect l="3692" r="23985" b="21311"/>
                          <a:stretch>
                            <a:fillRect/>
                          </a:stretch>
                        </pic:blipFill>
                        <pic:spPr bwMode="auto">
                          <a:xfrm>
                            <a:off x="0" y="0"/>
                            <a:ext cx="2600523" cy="2124075"/>
                          </a:xfrm>
                          <a:prstGeom prst="rect">
                            <a:avLst/>
                          </a:prstGeom>
                          <a:noFill/>
                          <a:ln w="9525">
                            <a:noFill/>
                            <a:miter lim="800000"/>
                            <a:headEnd/>
                            <a:tailEnd/>
                          </a:ln>
                        </pic:spPr>
                      </pic:pic>
                    </a:graphicData>
                  </a:graphic>
                </wp:inline>
              </w:drawing>
            </w:r>
          </w:p>
        </w:tc>
      </w:tr>
      <w:tr w:rsidR="007E0F91" w:rsidTr="00D90CB1">
        <w:tc>
          <w:tcPr>
            <w:tcW w:w="4682" w:type="dxa"/>
          </w:tcPr>
          <w:p w:rsidR="007E0F91" w:rsidRPr="00182499" w:rsidRDefault="00ED6DA7" w:rsidP="008019AF">
            <w:pPr>
              <w:ind w:right="23"/>
              <w:jc w:val="center"/>
              <w:rPr>
                <w:b/>
                <w:color w:val="auto"/>
                <w:sz w:val="18"/>
                <w:szCs w:val="18"/>
              </w:rPr>
            </w:pPr>
            <w:r>
              <w:rPr>
                <w:b/>
                <w:color w:val="auto"/>
                <w:sz w:val="18"/>
                <w:szCs w:val="18"/>
              </w:rPr>
              <w:t xml:space="preserve">Figura 30: </w:t>
            </w:r>
            <w:r w:rsidR="007E0F91">
              <w:rPr>
                <w:b/>
                <w:color w:val="auto"/>
                <w:sz w:val="18"/>
                <w:szCs w:val="18"/>
              </w:rPr>
              <w:t>Parte inferior del tallo del lirio</w:t>
            </w:r>
          </w:p>
          <w:p w:rsidR="007E0F91" w:rsidRDefault="007E0F91" w:rsidP="00ED6DA7">
            <w:pPr>
              <w:ind w:right="23"/>
              <w:jc w:val="both"/>
              <w:rPr>
                <w:color w:val="auto"/>
                <w:sz w:val="18"/>
                <w:szCs w:val="18"/>
              </w:rPr>
            </w:pPr>
            <w:r>
              <w:rPr>
                <w:color w:val="auto"/>
                <w:sz w:val="18"/>
                <w:szCs w:val="18"/>
              </w:rPr>
              <w:t xml:space="preserve">Resane con </w:t>
            </w:r>
            <w:proofErr w:type="spellStart"/>
            <w:r w:rsidRPr="00182499">
              <w:rPr>
                <w:i/>
                <w:color w:val="auto"/>
                <w:sz w:val="18"/>
                <w:szCs w:val="18"/>
              </w:rPr>
              <w:t>Balsite</w:t>
            </w:r>
            <w:proofErr w:type="spellEnd"/>
            <w:r w:rsidRPr="00421285">
              <w:rPr>
                <w:color w:val="auto"/>
                <w:sz w:val="18"/>
                <w:szCs w:val="18"/>
              </w:rPr>
              <w:t>®</w:t>
            </w:r>
            <w:r>
              <w:rPr>
                <w:color w:val="auto"/>
                <w:sz w:val="18"/>
                <w:szCs w:val="18"/>
              </w:rPr>
              <w:t>, durante el proceso de secado.</w:t>
            </w:r>
          </w:p>
          <w:p w:rsidR="007E0F91" w:rsidRDefault="007E0F91" w:rsidP="00ED6DA7">
            <w:pPr>
              <w:ind w:right="23"/>
              <w:jc w:val="both"/>
              <w:rPr>
                <w:color w:val="auto"/>
                <w:sz w:val="16"/>
                <w:szCs w:val="16"/>
              </w:rPr>
            </w:pPr>
            <w:r>
              <w:rPr>
                <w:color w:val="auto"/>
                <w:sz w:val="18"/>
                <w:szCs w:val="18"/>
              </w:rPr>
              <w:t>(Archivo CNCR, Sansalone, A., 2013)</w:t>
            </w:r>
          </w:p>
        </w:tc>
        <w:tc>
          <w:tcPr>
            <w:tcW w:w="4372" w:type="dxa"/>
          </w:tcPr>
          <w:p w:rsidR="004F1D32" w:rsidRDefault="00ED6DA7" w:rsidP="004F1D32">
            <w:pPr>
              <w:ind w:right="23"/>
              <w:jc w:val="center"/>
              <w:rPr>
                <w:b/>
                <w:color w:val="auto"/>
                <w:sz w:val="18"/>
                <w:szCs w:val="18"/>
              </w:rPr>
            </w:pPr>
            <w:r>
              <w:rPr>
                <w:b/>
                <w:color w:val="auto"/>
                <w:sz w:val="18"/>
                <w:szCs w:val="18"/>
              </w:rPr>
              <w:t xml:space="preserve">Figura 31: </w:t>
            </w:r>
            <w:r w:rsidR="004F1D32">
              <w:rPr>
                <w:b/>
                <w:color w:val="auto"/>
                <w:sz w:val="18"/>
                <w:szCs w:val="18"/>
              </w:rPr>
              <w:t>Parte superior de un tallo del lirio</w:t>
            </w:r>
          </w:p>
          <w:p w:rsidR="007E0F91" w:rsidRDefault="004F1D32" w:rsidP="00ED6DA7">
            <w:pPr>
              <w:ind w:right="23"/>
              <w:jc w:val="both"/>
              <w:rPr>
                <w:color w:val="auto"/>
                <w:sz w:val="16"/>
                <w:szCs w:val="16"/>
              </w:rPr>
            </w:pPr>
            <w:r>
              <w:rPr>
                <w:color w:val="auto"/>
                <w:sz w:val="18"/>
                <w:szCs w:val="18"/>
              </w:rPr>
              <w:t xml:space="preserve">Remoción de la parte superior de un tallo del lirio con </w:t>
            </w:r>
            <w:proofErr w:type="spellStart"/>
            <w:r w:rsidRPr="00182499">
              <w:rPr>
                <w:i/>
                <w:color w:val="auto"/>
                <w:sz w:val="18"/>
                <w:szCs w:val="18"/>
              </w:rPr>
              <w:t>Balsite</w:t>
            </w:r>
            <w:proofErr w:type="spellEnd"/>
            <w:r w:rsidRPr="00421285">
              <w:rPr>
                <w:color w:val="auto"/>
                <w:sz w:val="18"/>
                <w:szCs w:val="18"/>
              </w:rPr>
              <w:t>®</w:t>
            </w:r>
            <w:r>
              <w:rPr>
                <w:color w:val="auto"/>
                <w:sz w:val="18"/>
                <w:szCs w:val="18"/>
              </w:rPr>
              <w:t xml:space="preserve">,  tallado y capa de preparación para la reintegración pictórica con </w:t>
            </w:r>
            <w:proofErr w:type="spellStart"/>
            <w:r w:rsidRPr="00BB7FC8">
              <w:rPr>
                <w:i/>
                <w:color w:val="auto"/>
                <w:sz w:val="18"/>
                <w:szCs w:val="18"/>
              </w:rPr>
              <w:t>Modostuc</w:t>
            </w:r>
            <w:proofErr w:type="spellEnd"/>
            <w:r>
              <w:rPr>
                <w:color w:val="auto"/>
                <w:sz w:val="18"/>
                <w:szCs w:val="18"/>
              </w:rPr>
              <w:t xml:space="preserve">®  con tono nogal. </w:t>
            </w:r>
            <w:r w:rsidR="007E0F91">
              <w:rPr>
                <w:color w:val="auto"/>
                <w:sz w:val="18"/>
                <w:szCs w:val="18"/>
              </w:rPr>
              <w:t>(Archivo CNCR, Sansalone, A., 2013)</w:t>
            </w:r>
          </w:p>
        </w:tc>
      </w:tr>
    </w:tbl>
    <w:p w:rsidR="007E0F91" w:rsidRDefault="007E0F91" w:rsidP="00914D05">
      <w:pPr>
        <w:rPr>
          <w:b/>
          <w:color w:val="auto"/>
          <w:sz w:val="22"/>
          <w:szCs w:val="22"/>
        </w:rPr>
      </w:pPr>
    </w:p>
    <w:p w:rsidR="007E0F91" w:rsidRDefault="007E0F91" w:rsidP="00914D05">
      <w:pPr>
        <w:rPr>
          <w:b/>
          <w:color w:val="auto"/>
          <w:sz w:val="22"/>
          <w:szCs w:val="22"/>
        </w:rPr>
      </w:pPr>
    </w:p>
    <w:p w:rsidR="00927BF8" w:rsidRPr="00927BF8" w:rsidRDefault="00927BF8" w:rsidP="00927BF8">
      <w:pPr>
        <w:pStyle w:val="Prrafodelista"/>
        <w:numPr>
          <w:ilvl w:val="1"/>
          <w:numId w:val="1"/>
        </w:numPr>
        <w:rPr>
          <w:b/>
          <w:bCs/>
          <w:color w:val="auto"/>
          <w:sz w:val="22"/>
          <w:szCs w:val="22"/>
          <w:lang w:val="es-CL"/>
        </w:rPr>
      </w:pPr>
      <w:r w:rsidRPr="00927BF8">
        <w:rPr>
          <w:b/>
          <w:bCs/>
          <w:color w:val="auto"/>
          <w:sz w:val="22"/>
          <w:szCs w:val="22"/>
          <w:lang w:val="es-CL"/>
        </w:rPr>
        <w:t>Tratamientos de  restauración</w:t>
      </w:r>
    </w:p>
    <w:p w:rsidR="00927BF8" w:rsidRDefault="00927BF8" w:rsidP="00914D05">
      <w:pPr>
        <w:rPr>
          <w:b/>
          <w:color w:val="auto"/>
          <w:sz w:val="22"/>
          <w:szCs w:val="22"/>
        </w:rPr>
      </w:pPr>
    </w:p>
    <w:p w:rsidR="00D87EED" w:rsidRDefault="008D3A39" w:rsidP="00D87EED">
      <w:pPr>
        <w:rPr>
          <w:color w:val="auto"/>
          <w:sz w:val="22"/>
          <w:szCs w:val="22"/>
          <w:u w:val="single"/>
        </w:rPr>
      </w:pPr>
      <w:r>
        <w:rPr>
          <w:b/>
          <w:color w:val="auto"/>
          <w:sz w:val="22"/>
          <w:szCs w:val="22"/>
        </w:rPr>
        <w:t>Intervenciones en la superficie</w:t>
      </w:r>
      <w:r w:rsidR="00D87EED">
        <w:rPr>
          <w:b/>
          <w:color w:val="auto"/>
          <w:sz w:val="22"/>
          <w:szCs w:val="22"/>
        </w:rPr>
        <w:t xml:space="preserve">: </w:t>
      </w:r>
      <w:r w:rsidR="00D87EED" w:rsidRPr="00D87EED">
        <w:rPr>
          <w:b/>
          <w:color w:val="auto"/>
          <w:sz w:val="22"/>
          <w:szCs w:val="22"/>
        </w:rPr>
        <w:t>Repintes en el lirio</w:t>
      </w:r>
    </w:p>
    <w:p w:rsidR="00D87EED" w:rsidRDefault="00D87EED" w:rsidP="00D87EED">
      <w:pPr>
        <w:rPr>
          <w:color w:val="auto"/>
          <w:sz w:val="22"/>
          <w:szCs w:val="22"/>
          <w:u w:val="single"/>
        </w:rPr>
      </w:pPr>
    </w:p>
    <w:p w:rsidR="008D3A39" w:rsidRPr="00D87EED" w:rsidRDefault="00D87EED" w:rsidP="00D87EED">
      <w:pPr>
        <w:rPr>
          <w:b/>
          <w:color w:val="auto"/>
          <w:sz w:val="22"/>
          <w:szCs w:val="22"/>
        </w:rPr>
      </w:pPr>
      <w:r w:rsidRPr="00D87EED">
        <w:rPr>
          <w:color w:val="auto"/>
          <w:sz w:val="22"/>
          <w:szCs w:val="22"/>
        </w:rPr>
        <w:t>E</w:t>
      </w:r>
      <w:r w:rsidR="00DA498D">
        <w:rPr>
          <w:color w:val="auto"/>
          <w:sz w:val="22"/>
          <w:szCs w:val="22"/>
        </w:rPr>
        <w:t>liminación de los desbordamientos</w:t>
      </w:r>
      <w:r>
        <w:rPr>
          <w:color w:val="auto"/>
          <w:sz w:val="22"/>
          <w:szCs w:val="22"/>
        </w:rPr>
        <w:t xml:space="preserve"> de pintura verde, y de los desbordamientos de pintura blanca</w:t>
      </w:r>
      <w:r w:rsidR="00DA498D">
        <w:rPr>
          <w:color w:val="auto"/>
          <w:sz w:val="22"/>
          <w:szCs w:val="22"/>
        </w:rPr>
        <w:t xml:space="preserve"> </w:t>
      </w:r>
      <w:r>
        <w:rPr>
          <w:color w:val="auto"/>
          <w:sz w:val="22"/>
          <w:szCs w:val="22"/>
        </w:rPr>
        <w:t>de los pétalos en el manto negro.</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258"/>
        <w:gridCol w:w="3796"/>
      </w:tblGrid>
      <w:tr w:rsidR="00F21082" w:rsidTr="00D90CB1">
        <w:tc>
          <w:tcPr>
            <w:tcW w:w="4762" w:type="dxa"/>
          </w:tcPr>
          <w:p w:rsidR="00F21082" w:rsidRDefault="00F21082" w:rsidP="00861C21">
            <w:pPr>
              <w:spacing w:before="360"/>
              <w:ind w:right="23"/>
              <w:rPr>
                <w:color w:val="auto"/>
                <w:sz w:val="22"/>
                <w:szCs w:val="24"/>
              </w:rPr>
            </w:pPr>
            <w:r>
              <w:rPr>
                <w:noProof/>
                <w:color w:val="auto"/>
                <w:sz w:val="22"/>
                <w:szCs w:val="24"/>
                <w:lang w:val="es-CL" w:eastAsia="es-CL"/>
              </w:rPr>
              <w:lastRenderedPageBreak/>
              <w:drawing>
                <wp:inline distT="0" distB="0" distL="0" distR="0">
                  <wp:extent cx="3168000" cy="2668286"/>
                  <wp:effectExtent l="19050" t="0" r="0" b="0"/>
                  <wp:docPr id="13" name="Imagen 2" descr="V:\MONUMENTOS\2013\Capacitación\Prácticas\Annabelle Sansalone\eliminacion repintes cara y flor semana del 8 de abril\gel agar para ablandar la capa pictorica del repint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MONUMENTOS\2013\Capacitación\Prácticas\Annabelle Sansalone\eliminacion repintes cara y flor semana del 8 de abril\gel agar para ablandar la capa pictorica del repinte 1.JPG"/>
                          <pic:cNvPicPr>
                            <a:picLocks noChangeAspect="1" noChangeArrowheads="1"/>
                          </pic:cNvPicPr>
                        </pic:nvPicPr>
                        <pic:blipFill>
                          <a:blip r:embed="rId40" cstate="print"/>
                          <a:srcRect/>
                          <a:stretch>
                            <a:fillRect/>
                          </a:stretch>
                        </pic:blipFill>
                        <pic:spPr bwMode="auto">
                          <a:xfrm>
                            <a:off x="0" y="0"/>
                            <a:ext cx="3168000" cy="2668286"/>
                          </a:xfrm>
                          <a:prstGeom prst="rect">
                            <a:avLst/>
                          </a:prstGeom>
                          <a:noFill/>
                          <a:ln w="9525">
                            <a:noFill/>
                            <a:miter lim="800000"/>
                            <a:headEnd/>
                            <a:tailEnd/>
                          </a:ln>
                        </pic:spPr>
                      </pic:pic>
                    </a:graphicData>
                  </a:graphic>
                </wp:inline>
              </w:drawing>
            </w:r>
          </w:p>
        </w:tc>
        <w:tc>
          <w:tcPr>
            <w:tcW w:w="4762" w:type="dxa"/>
          </w:tcPr>
          <w:p w:rsidR="00F21082" w:rsidRDefault="00D87EED" w:rsidP="00861C21">
            <w:pPr>
              <w:spacing w:before="360"/>
              <w:ind w:right="23"/>
              <w:rPr>
                <w:color w:val="auto"/>
                <w:sz w:val="22"/>
                <w:szCs w:val="24"/>
              </w:rPr>
            </w:pPr>
            <w:r>
              <w:rPr>
                <w:noProof/>
                <w:color w:val="auto"/>
                <w:sz w:val="22"/>
                <w:szCs w:val="24"/>
                <w:lang w:val="es-CL" w:eastAsia="es-CL"/>
              </w:rPr>
              <w:drawing>
                <wp:anchor distT="0" distB="0" distL="114300" distR="114300" simplePos="0" relativeHeight="251730944" behindDoc="1" locked="0" layoutInCell="1" allowOverlap="1">
                  <wp:simplePos x="0" y="0"/>
                  <wp:positionH relativeFrom="column">
                    <wp:posOffset>24765</wp:posOffset>
                  </wp:positionH>
                  <wp:positionV relativeFrom="paragraph">
                    <wp:posOffset>224790</wp:posOffset>
                  </wp:positionV>
                  <wp:extent cx="2400300" cy="2673125"/>
                  <wp:effectExtent l="0" t="0" r="0" b="0"/>
                  <wp:wrapNone/>
                  <wp:docPr id="22" name="Image 22" descr="V:\MONUMENTOS\2013\Capacitación\Prácticas\Annabelle Sansalone\eliminacion repintes cara y flor semana del 8 de abril\ELIMINACION repintes verde y amarillo alrededor de la f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MONUMENTOS\2013\Capacitación\Prácticas\Annabelle Sansalone\eliminacion repintes cara y flor semana del 8 de abril\ELIMINACION repintes verde y amarillo alrededor de la flor.JPG"/>
                          <pic:cNvPicPr>
                            <a:picLocks noChangeAspect="1" noChangeArrowheads="1"/>
                          </pic:cNvPicPr>
                        </pic:nvPicPr>
                        <pic:blipFill rotWithShape="1">
                          <a:blip r:embed="rId41"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2690"/>
                          <a:stretch/>
                        </pic:blipFill>
                        <pic:spPr bwMode="auto">
                          <a:xfrm>
                            <a:off x="0" y="0"/>
                            <a:ext cx="2400300" cy="2673125"/>
                          </a:xfrm>
                          <a:prstGeom prst="rect">
                            <a:avLst/>
                          </a:prstGeom>
                          <a:noFill/>
                          <a:ln>
                            <a:noFill/>
                          </a:ln>
                          <a:extLst>
                            <a:ext uri="{53640926-AAD7-44d8-BBD7-CCE9431645EC}">
                              <a14:shadowObscured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 uri="{FAA26D3D-D897-4be2-8F04-BA451C77F1D7}">
                              <ma14:placeholderFlag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ma14="http://schemas.microsoft.com/office/mac/drawingml/2011/main"/>
                            </a:ext>
                          </a:extLst>
                        </pic:spPr>
                      </pic:pic>
                    </a:graphicData>
                  </a:graphic>
                </wp:anchor>
              </w:drawing>
            </w:r>
            <w:r w:rsidR="00483B25" w:rsidRPr="00483B25">
              <w:rPr>
                <w:noProof/>
                <w:color w:val="auto"/>
                <w:sz w:val="22"/>
                <w:szCs w:val="24"/>
              </w:rPr>
              <w:pict>
                <v:group id="_x0000_s1100" style="position:absolute;margin-left:7.95pt;margin-top:80.5pt;width:103.6pt;height:95.2pt;z-index:251722752;mso-position-horizontal-relative:text;mso-position-vertical-relative:text" coordorigin="7272,3272" coordsize="2072,1904">
                  <v:shape id="_x0000_s1101" style="position:absolute;left:7272;top:3272;width:688;height:792" coordsize="688,792" path="m,c130,143,261,287,352,384v91,97,165,155,192,200c571,629,488,621,512,656v24,35,147,113,176,136e" fillcolor="white [3201]" strokecolor="#c0504d [3205]" strokeweight="2.25pt">
                    <v:stroke dashstyle="dash"/>
                    <v:shadow color="#868686"/>
                    <v:path arrowok="t"/>
                  </v:shape>
                  <v:shape id="_x0000_s1102" style="position:absolute;left:8400;top:4552;width:944;height:624" coordsize="944,624" path="m,c44,46,89,93,128,112v39,19,76,-12,104,c260,124,269,169,296,184v27,15,61,8,96,16c427,208,469,204,504,232v35,28,23,71,96,136c673,433,887,581,944,624e" filled="f" strokecolor="#943634 [2405]" strokeweight="2.25pt">
                    <v:stroke dashstyle="dash"/>
                    <v:path arrowok="t"/>
                  </v:shape>
                  <w10:wrap type="square"/>
                </v:group>
              </w:pict>
            </w:r>
          </w:p>
        </w:tc>
      </w:tr>
      <w:tr w:rsidR="00F21082" w:rsidTr="00D90CB1">
        <w:tc>
          <w:tcPr>
            <w:tcW w:w="4762" w:type="dxa"/>
          </w:tcPr>
          <w:p w:rsidR="00F21082" w:rsidRDefault="00D87EED" w:rsidP="00861C21">
            <w:pPr>
              <w:ind w:right="23"/>
              <w:jc w:val="center"/>
              <w:rPr>
                <w:b/>
                <w:color w:val="auto"/>
                <w:sz w:val="18"/>
                <w:szCs w:val="18"/>
              </w:rPr>
            </w:pPr>
            <w:r>
              <w:rPr>
                <w:b/>
                <w:color w:val="auto"/>
                <w:sz w:val="18"/>
                <w:szCs w:val="18"/>
              </w:rPr>
              <w:t xml:space="preserve">Figura 32: </w:t>
            </w:r>
            <w:r w:rsidR="00F21082" w:rsidRPr="00EC2A96">
              <w:rPr>
                <w:b/>
                <w:color w:val="auto"/>
                <w:sz w:val="18"/>
                <w:szCs w:val="18"/>
              </w:rPr>
              <w:t>Lirio</w:t>
            </w:r>
          </w:p>
          <w:p w:rsidR="00F21082" w:rsidRPr="00EC2A96" w:rsidRDefault="00F21082" w:rsidP="00861C21">
            <w:pPr>
              <w:ind w:right="23"/>
              <w:rPr>
                <w:color w:val="auto"/>
                <w:sz w:val="18"/>
                <w:szCs w:val="18"/>
              </w:rPr>
            </w:pPr>
            <w:r>
              <w:rPr>
                <w:color w:val="auto"/>
                <w:sz w:val="18"/>
                <w:szCs w:val="18"/>
              </w:rPr>
              <w:t xml:space="preserve">Eliminación del repinte en proceso: aplicación de gel de agar para solubilizar los repintes </w:t>
            </w:r>
            <w:r w:rsidRPr="00EA7FF7">
              <w:rPr>
                <w:color w:val="auto"/>
                <w:sz w:val="18"/>
                <w:szCs w:val="18"/>
              </w:rPr>
              <w:t>(Archivo CNCR, Sansalone, A., 2013)</w:t>
            </w:r>
          </w:p>
        </w:tc>
        <w:tc>
          <w:tcPr>
            <w:tcW w:w="4762" w:type="dxa"/>
          </w:tcPr>
          <w:p w:rsidR="00F21082" w:rsidRDefault="00D87EED" w:rsidP="00861C21">
            <w:pPr>
              <w:ind w:right="23"/>
              <w:jc w:val="center"/>
              <w:rPr>
                <w:b/>
                <w:color w:val="auto"/>
                <w:sz w:val="18"/>
                <w:szCs w:val="18"/>
              </w:rPr>
            </w:pPr>
            <w:r>
              <w:rPr>
                <w:b/>
                <w:color w:val="auto"/>
                <w:sz w:val="18"/>
                <w:szCs w:val="18"/>
              </w:rPr>
              <w:t xml:space="preserve">Figura 33: </w:t>
            </w:r>
            <w:r w:rsidR="00F21082" w:rsidRPr="00EC2A96">
              <w:rPr>
                <w:b/>
                <w:color w:val="auto"/>
                <w:sz w:val="18"/>
                <w:szCs w:val="18"/>
              </w:rPr>
              <w:t>Lirio</w:t>
            </w:r>
          </w:p>
          <w:p w:rsidR="00F21082" w:rsidRPr="00EC2A96" w:rsidRDefault="00F21082" w:rsidP="00861C21">
            <w:pPr>
              <w:ind w:right="23"/>
              <w:rPr>
                <w:b/>
                <w:color w:val="auto"/>
                <w:sz w:val="18"/>
                <w:szCs w:val="18"/>
              </w:rPr>
            </w:pPr>
            <w:r>
              <w:rPr>
                <w:color w:val="auto"/>
                <w:sz w:val="18"/>
                <w:szCs w:val="18"/>
              </w:rPr>
              <w:t>Eliminación del repinte en proceso</w:t>
            </w:r>
            <w:r w:rsidRPr="00EA7FF7">
              <w:rPr>
                <w:color w:val="auto"/>
                <w:sz w:val="18"/>
                <w:szCs w:val="18"/>
              </w:rPr>
              <w:t xml:space="preserve"> (Archivo CNCR, Sansalone, A., 2013)</w:t>
            </w:r>
          </w:p>
        </w:tc>
      </w:tr>
    </w:tbl>
    <w:p w:rsidR="00F21082" w:rsidRDefault="00F21082" w:rsidP="00914D05">
      <w:pPr>
        <w:rPr>
          <w:color w:val="auto"/>
          <w:sz w:val="22"/>
          <w:szCs w:val="22"/>
        </w:rPr>
      </w:pPr>
    </w:p>
    <w:p w:rsidR="00D87EED" w:rsidRDefault="00D87EED" w:rsidP="00914D05">
      <w:pPr>
        <w:rPr>
          <w:color w:val="auto"/>
          <w:sz w:val="22"/>
          <w:szCs w:val="22"/>
        </w:rPr>
      </w:pPr>
    </w:p>
    <w:p w:rsidR="007C50A2" w:rsidRPr="00465F87" w:rsidRDefault="007C50A2" w:rsidP="00914D05">
      <w:pPr>
        <w:rPr>
          <w:color w:val="auto"/>
          <w:sz w:val="22"/>
          <w:szCs w:val="22"/>
        </w:rPr>
      </w:pPr>
    </w:p>
    <w:p w:rsidR="003A55C8" w:rsidRDefault="00D87EED" w:rsidP="003A55C8">
      <w:pPr>
        <w:rPr>
          <w:b/>
          <w:color w:val="auto"/>
          <w:sz w:val="22"/>
          <w:szCs w:val="22"/>
          <w:lang w:val="es-CL"/>
        </w:rPr>
      </w:pPr>
      <w:r>
        <w:rPr>
          <w:b/>
          <w:color w:val="auto"/>
          <w:sz w:val="22"/>
          <w:szCs w:val="22"/>
        </w:rPr>
        <w:t xml:space="preserve">Intervenciones en la superficie: </w:t>
      </w:r>
      <w:r w:rsidR="00A530F1">
        <w:rPr>
          <w:b/>
          <w:color w:val="auto"/>
          <w:sz w:val="22"/>
          <w:szCs w:val="22"/>
          <w:lang w:val="es-CL"/>
        </w:rPr>
        <w:t>Las carnaciones</w:t>
      </w:r>
    </w:p>
    <w:p w:rsidR="00130E3F" w:rsidRDefault="00130E3F" w:rsidP="007C50A2">
      <w:pPr>
        <w:spacing w:after="200"/>
        <w:jc w:val="both"/>
        <w:rPr>
          <w:sz w:val="22"/>
          <w:szCs w:val="22"/>
        </w:rPr>
      </w:pPr>
    </w:p>
    <w:p w:rsidR="00A530F1" w:rsidRDefault="003A55C8" w:rsidP="007C50A2">
      <w:pPr>
        <w:spacing w:after="200"/>
        <w:jc w:val="both"/>
        <w:rPr>
          <w:color w:val="auto"/>
          <w:sz w:val="22"/>
          <w:szCs w:val="22"/>
          <w:lang w:val="es-CL"/>
        </w:rPr>
      </w:pPr>
      <w:r w:rsidRPr="003A55C8">
        <w:rPr>
          <w:sz w:val="22"/>
          <w:szCs w:val="22"/>
        </w:rPr>
        <w:t xml:space="preserve">Las carnaciones estaban repintadas en sus totalidades. Varias pruebas de limpieza se realizaron en el repinte y </w:t>
      </w:r>
      <w:r>
        <w:rPr>
          <w:sz w:val="22"/>
          <w:szCs w:val="22"/>
        </w:rPr>
        <w:t>sondemos en varias zonas la policromía original para analizar su</w:t>
      </w:r>
      <w:r w:rsidRPr="003A55C8">
        <w:rPr>
          <w:sz w:val="22"/>
          <w:szCs w:val="22"/>
        </w:rPr>
        <w:t xml:space="preserve"> estado de conservación. Resultó que </w:t>
      </w:r>
      <w:r w:rsidR="007C50A2">
        <w:rPr>
          <w:color w:val="auto"/>
          <w:sz w:val="22"/>
          <w:szCs w:val="22"/>
          <w:lang w:val="es-CL"/>
        </w:rPr>
        <w:t xml:space="preserve">la policromía original subyacente </w:t>
      </w:r>
      <w:r w:rsidR="00201E42">
        <w:rPr>
          <w:sz w:val="22"/>
          <w:szCs w:val="22"/>
        </w:rPr>
        <w:t>estaba</w:t>
      </w:r>
      <w:r w:rsidR="007C50A2">
        <w:rPr>
          <w:sz w:val="22"/>
          <w:szCs w:val="22"/>
        </w:rPr>
        <w:t xml:space="preserve"> en muy buen estado y de cualidad superior al repinte. </w:t>
      </w:r>
      <w:r w:rsidRPr="003A55C8">
        <w:rPr>
          <w:sz w:val="22"/>
          <w:szCs w:val="22"/>
        </w:rPr>
        <w:t xml:space="preserve">Para recuperar una imagen más homogénea </w:t>
      </w:r>
      <w:r w:rsidR="007C50A2">
        <w:rPr>
          <w:sz w:val="22"/>
          <w:szCs w:val="22"/>
        </w:rPr>
        <w:t xml:space="preserve">y </w:t>
      </w:r>
      <w:r w:rsidR="007C50A2">
        <w:rPr>
          <w:color w:val="auto"/>
          <w:sz w:val="22"/>
          <w:szCs w:val="22"/>
          <w:lang w:val="es-CL"/>
        </w:rPr>
        <w:t>lograr una armonía general</w:t>
      </w:r>
      <w:r w:rsidR="007C50A2" w:rsidRPr="003A55C8">
        <w:rPr>
          <w:sz w:val="22"/>
          <w:szCs w:val="22"/>
        </w:rPr>
        <w:t xml:space="preserve"> </w:t>
      </w:r>
      <w:r w:rsidRPr="003A55C8">
        <w:rPr>
          <w:sz w:val="22"/>
          <w:szCs w:val="22"/>
        </w:rPr>
        <w:t xml:space="preserve">fue decidido en consulto con el museo </w:t>
      </w:r>
      <w:r w:rsidR="007C50A2">
        <w:rPr>
          <w:sz w:val="22"/>
          <w:szCs w:val="22"/>
        </w:rPr>
        <w:t>eliminar los repinte en la carnación.</w:t>
      </w:r>
      <w:r w:rsidR="007C50A2">
        <w:rPr>
          <w:color w:val="auto"/>
          <w:sz w:val="22"/>
          <w:szCs w:val="22"/>
          <w:lang w:val="es-CL"/>
        </w:rPr>
        <w:t xml:space="preserve"> </w:t>
      </w:r>
      <w:r w:rsidR="000F25BC">
        <w:rPr>
          <w:color w:val="auto"/>
          <w:sz w:val="22"/>
          <w:szCs w:val="22"/>
          <w:lang w:val="es-CL"/>
        </w:rPr>
        <w:t>Procedi</w:t>
      </w:r>
      <w:r w:rsidR="00B910F1">
        <w:rPr>
          <w:color w:val="auto"/>
          <w:sz w:val="22"/>
          <w:szCs w:val="22"/>
          <w:lang w:val="es-CL"/>
        </w:rPr>
        <w:t xml:space="preserve">mos a la eliminación de los </w:t>
      </w:r>
      <w:r w:rsidR="00A530F1">
        <w:rPr>
          <w:color w:val="auto"/>
          <w:sz w:val="22"/>
          <w:szCs w:val="22"/>
          <w:lang w:val="es-CL"/>
        </w:rPr>
        <w:t>repintes en la cara, el cuello,</w:t>
      </w:r>
      <w:r w:rsidR="00B910F1">
        <w:rPr>
          <w:color w:val="auto"/>
          <w:sz w:val="22"/>
          <w:szCs w:val="22"/>
          <w:lang w:val="es-CL"/>
        </w:rPr>
        <w:t xml:space="preserve"> </w:t>
      </w:r>
      <w:r>
        <w:rPr>
          <w:color w:val="auto"/>
          <w:sz w:val="22"/>
          <w:szCs w:val="22"/>
          <w:lang w:val="es-CL"/>
        </w:rPr>
        <w:t>la ton</w:t>
      </w:r>
      <w:r w:rsidR="007B7CF8">
        <w:rPr>
          <w:color w:val="auto"/>
          <w:sz w:val="22"/>
          <w:szCs w:val="22"/>
          <w:lang w:val="es-CL"/>
        </w:rPr>
        <w:t>sura</w:t>
      </w:r>
      <w:r w:rsidR="00A530F1">
        <w:rPr>
          <w:color w:val="auto"/>
          <w:sz w:val="22"/>
          <w:szCs w:val="22"/>
          <w:lang w:val="es-CL"/>
        </w:rPr>
        <w:t>,</w:t>
      </w:r>
      <w:r w:rsidR="00B910F1">
        <w:rPr>
          <w:color w:val="auto"/>
          <w:sz w:val="22"/>
          <w:szCs w:val="22"/>
          <w:lang w:val="es-CL"/>
        </w:rPr>
        <w:t xml:space="preserve"> </w:t>
      </w:r>
      <w:r w:rsidR="00A530F1">
        <w:rPr>
          <w:color w:val="auto"/>
          <w:sz w:val="22"/>
          <w:szCs w:val="22"/>
          <w:lang w:val="es-CL"/>
        </w:rPr>
        <w:t xml:space="preserve">las manos y los pies </w:t>
      </w:r>
      <w:r w:rsidR="00B910F1">
        <w:rPr>
          <w:color w:val="auto"/>
          <w:sz w:val="22"/>
          <w:szCs w:val="22"/>
          <w:lang w:val="es-CL"/>
        </w:rPr>
        <w:t>por método mecánico (bisturí).</w:t>
      </w:r>
    </w:p>
    <w:p w:rsidR="00533354" w:rsidRDefault="00533354" w:rsidP="00533354">
      <w:pPr>
        <w:jc w:val="both"/>
        <w:rPr>
          <w:color w:val="auto"/>
          <w:sz w:val="22"/>
          <w:szCs w:val="22"/>
          <w:lang w:val="es-CL"/>
        </w:rPr>
      </w:pPr>
    </w:p>
    <w:p w:rsidR="00533354" w:rsidRDefault="00533354" w:rsidP="00533354">
      <w:pPr>
        <w:jc w:val="both"/>
        <w:rPr>
          <w:color w:val="auto"/>
          <w:sz w:val="22"/>
          <w:szCs w:val="22"/>
          <w:lang w:val="es-CL"/>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19"/>
        <w:gridCol w:w="3969"/>
      </w:tblGrid>
      <w:tr w:rsidR="003A55C8" w:rsidTr="00E668F2">
        <w:trPr>
          <w:trHeight w:val="4163"/>
        </w:trPr>
        <w:tc>
          <w:tcPr>
            <w:tcW w:w="4219" w:type="dxa"/>
          </w:tcPr>
          <w:p w:rsidR="00533354" w:rsidRDefault="00533354" w:rsidP="00533354">
            <w:pPr>
              <w:jc w:val="both"/>
              <w:rPr>
                <w:color w:val="auto"/>
                <w:sz w:val="22"/>
                <w:szCs w:val="22"/>
                <w:lang w:val="es-CL"/>
              </w:rPr>
            </w:pPr>
            <w:r w:rsidRPr="00533354">
              <w:rPr>
                <w:noProof/>
                <w:color w:val="auto"/>
                <w:sz w:val="22"/>
                <w:szCs w:val="22"/>
                <w:lang w:val="es-CL" w:eastAsia="es-CL"/>
              </w:rPr>
              <w:lastRenderedPageBreak/>
              <w:drawing>
                <wp:anchor distT="0" distB="0" distL="114300" distR="114300" simplePos="0" relativeHeight="251727872" behindDoc="0" locked="0" layoutInCell="1" allowOverlap="1">
                  <wp:simplePos x="0" y="0"/>
                  <wp:positionH relativeFrom="column">
                    <wp:posOffset>0</wp:posOffset>
                  </wp:positionH>
                  <wp:positionV relativeFrom="paragraph">
                    <wp:posOffset>0</wp:posOffset>
                  </wp:positionV>
                  <wp:extent cx="2436495" cy="2882265"/>
                  <wp:effectExtent l="0" t="0" r="0" b="0"/>
                  <wp:wrapSquare wrapText="bothSides"/>
                  <wp:docPr id="28" name="Imagen 4" descr="D:\Documents and Settings\lmonumentos\Escritorio\Annabelle Sansalone\eliminacion repintes cara y flor semana del 8 de abril\IMG_41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ocuments and Settings\lmonumentos\Escritorio\Annabelle Sansalone\eliminacion repintes cara y flor semana del 8 de abril\IMG_4194.JPG"/>
                          <pic:cNvPicPr>
                            <a:picLocks noChangeAspect="1" noChangeArrowheads="1"/>
                          </pic:cNvPicPr>
                        </pic:nvPicPr>
                        <pic:blipFill>
                          <a:blip r:embed="rId42" cstate="print"/>
                          <a:srcRect t="5298"/>
                          <a:stretch>
                            <a:fillRect/>
                          </a:stretch>
                        </pic:blipFill>
                        <pic:spPr bwMode="auto">
                          <a:xfrm>
                            <a:off x="0" y="0"/>
                            <a:ext cx="2436495" cy="2882265"/>
                          </a:xfrm>
                          <a:prstGeom prst="rect">
                            <a:avLst/>
                          </a:prstGeom>
                          <a:noFill/>
                          <a:ln w="9525">
                            <a:noFill/>
                            <a:miter lim="800000"/>
                            <a:headEnd/>
                            <a:tailEnd/>
                          </a:ln>
                        </pic:spPr>
                      </pic:pic>
                    </a:graphicData>
                  </a:graphic>
                </wp:anchor>
              </w:drawing>
            </w:r>
          </w:p>
        </w:tc>
        <w:tc>
          <w:tcPr>
            <w:tcW w:w="3969" w:type="dxa"/>
          </w:tcPr>
          <w:p w:rsidR="00533354" w:rsidRDefault="004830BC" w:rsidP="00533354">
            <w:pPr>
              <w:jc w:val="both"/>
              <w:rPr>
                <w:color w:val="auto"/>
                <w:sz w:val="22"/>
                <w:szCs w:val="22"/>
                <w:lang w:val="es-CL"/>
              </w:rPr>
            </w:pPr>
            <w:r w:rsidRPr="004830BC">
              <w:rPr>
                <w:noProof/>
                <w:color w:val="auto"/>
                <w:sz w:val="22"/>
                <w:szCs w:val="22"/>
                <w:lang w:val="es-CL" w:eastAsia="es-CL"/>
              </w:rPr>
              <w:drawing>
                <wp:inline distT="0" distB="0" distL="0" distR="0">
                  <wp:extent cx="2143792" cy="2857643"/>
                  <wp:effectExtent l="0" t="0" r="0" b="0"/>
                  <wp:docPr id="31" name="Imagen 1" descr="D:\Documents and Settings\lmonumentos\Escritorio\Annabelle Sansalone\Nueva carpeta\IMG_45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 and Settings\lmonumentos\Escritorio\Annabelle Sansalone\Nueva carpeta\IMG_4583.JPG"/>
                          <pic:cNvPicPr>
                            <a:picLocks noChangeAspect="1" noChangeArrowheads="1"/>
                          </pic:cNvPicPr>
                        </pic:nvPicPr>
                        <pic:blipFill>
                          <a:blip r:embed="rId43" cstate="print"/>
                          <a:srcRect/>
                          <a:stretch>
                            <a:fillRect/>
                          </a:stretch>
                        </pic:blipFill>
                        <pic:spPr bwMode="auto">
                          <a:xfrm>
                            <a:off x="0" y="0"/>
                            <a:ext cx="2144867" cy="2859076"/>
                          </a:xfrm>
                          <a:prstGeom prst="rect">
                            <a:avLst/>
                          </a:prstGeom>
                          <a:noFill/>
                          <a:ln w="9525">
                            <a:noFill/>
                            <a:miter lim="800000"/>
                            <a:headEnd/>
                            <a:tailEnd/>
                          </a:ln>
                        </pic:spPr>
                      </pic:pic>
                    </a:graphicData>
                  </a:graphic>
                </wp:inline>
              </w:drawing>
            </w:r>
          </w:p>
        </w:tc>
      </w:tr>
      <w:tr w:rsidR="003A55C8" w:rsidTr="00E668F2">
        <w:tc>
          <w:tcPr>
            <w:tcW w:w="4219" w:type="dxa"/>
          </w:tcPr>
          <w:p w:rsidR="00533354" w:rsidRDefault="00D87EED" w:rsidP="00533354">
            <w:pPr>
              <w:ind w:right="23"/>
              <w:jc w:val="center"/>
              <w:rPr>
                <w:b/>
                <w:color w:val="auto"/>
                <w:sz w:val="18"/>
                <w:szCs w:val="18"/>
              </w:rPr>
            </w:pPr>
            <w:r>
              <w:rPr>
                <w:b/>
                <w:color w:val="auto"/>
                <w:sz w:val="18"/>
                <w:szCs w:val="18"/>
              </w:rPr>
              <w:t xml:space="preserve">Figura 34: </w:t>
            </w:r>
            <w:r w:rsidR="00533354">
              <w:rPr>
                <w:b/>
                <w:color w:val="auto"/>
                <w:sz w:val="18"/>
                <w:szCs w:val="18"/>
              </w:rPr>
              <w:t>La cara</w:t>
            </w:r>
          </w:p>
          <w:p w:rsidR="00533354" w:rsidRDefault="00533354" w:rsidP="00533354">
            <w:pPr>
              <w:jc w:val="both"/>
              <w:rPr>
                <w:color w:val="auto"/>
                <w:sz w:val="22"/>
                <w:szCs w:val="22"/>
                <w:lang w:val="es-CL"/>
              </w:rPr>
            </w:pPr>
            <w:r>
              <w:rPr>
                <w:color w:val="auto"/>
                <w:sz w:val="18"/>
                <w:szCs w:val="18"/>
              </w:rPr>
              <w:t>Ventana de e</w:t>
            </w:r>
            <w:r w:rsidRPr="000E6E5A">
              <w:rPr>
                <w:color w:val="auto"/>
                <w:sz w:val="18"/>
                <w:szCs w:val="18"/>
              </w:rPr>
              <w:t>l</w:t>
            </w:r>
            <w:r>
              <w:rPr>
                <w:color w:val="auto"/>
                <w:sz w:val="18"/>
                <w:szCs w:val="18"/>
              </w:rPr>
              <w:t xml:space="preserve">iminación de los repintes, con bisturí </w:t>
            </w:r>
            <w:r w:rsidRPr="00EA7FF7">
              <w:rPr>
                <w:color w:val="auto"/>
                <w:sz w:val="18"/>
                <w:szCs w:val="18"/>
              </w:rPr>
              <w:t>(Archivo CNCR, Sansalone, A., 2013)</w:t>
            </w:r>
          </w:p>
        </w:tc>
        <w:tc>
          <w:tcPr>
            <w:tcW w:w="3969" w:type="dxa"/>
          </w:tcPr>
          <w:p w:rsidR="004830BC" w:rsidRPr="000E6E5A" w:rsidRDefault="003C281E" w:rsidP="004830BC">
            <w:pPr>
              <w:ind w:right="23"/>
              <w:jc w:val="center"/>
              <w:rPr>
                <w:b/>
                <w:color w:val="auto"/>
                <w:sz w:val="18"/>
                <w:szCs w:val="18"/>
              </w:rPr>
            </w:pPr>
            <w:r>
              <w:rPr>
                <w:b/>
                <w:color w:val="auto"/>
                <w:sz w:val="18"/>
                <w:szCs w:val="18"/>
              </w:rPr>
              <w:t>Figura 35</w:t>
            </w:r>
            <w:r w:rsidR="004830BC">
              <w:rPr>
                <w:b/>
                <w:color w:val="auto"/>
                <w:sz w:val="18"/>
                <w:szCs w:val="18"/>
              </w:rPr>
              <w:t>: La tonsura</w:t>
            </w:r>
          </w:p>
          <w:p w:rsidR="00533354" w:rsidRDefault="004830BC" w:rsidP="004830BC">
            <w:pPr>
              <w:jc w:val="both"/>
              <w:rPr>
                <w:color w:val="auto"/>
                <w:sz w:val="22"/>
                <w:szCs w:val="22"/>
                <w:lang w:val="es-CL"/>
              </w:rPr>
            </w:pPr>
            <w:r w:rsidRPr="000E6E5A">
              <w:rPr>
                <w:color w:val="auto"/>
                <w:sz w:val="18"/>
                <w:szCs w:val="18"/>
              </w:rPr>
              <w:t>Eliminación de los repintes en el casco</w:t>
            </w:r>
            <w:r>
              <w:rPr>
                <w:color w:val="auto"/>
                <w:sz w:val="18"/>
                <w:szCs w:val="18"/>
              </w:rPr>
              <w:t xml:space="preserve"> con bisturí. </w:t>
            </w:r>
            <w:r w:rsidRPr="00EA7FF7">
              <w:rPr>
                <w:color w:val="auto"/>
                <w:sz w:val="18"/>
                <w:szCs w:val="18"/>
              </w:rPr>
              <w:t>(Archivo CNCR, Sansalone, A., 2013)</w:t>
            </w:r>
          </w:p>
        </w:tc>
      </w:tr>
    </w:tbl>
    <w:p w:rsidR="00533354" w:rsidRDefault="00533354" w:rsidP="00533354">
      <w:pPr>
        <w:jc w:val="both"/>
        <w:rPr>
          <w:color w:val="auto"/>
          <w:sz w:val="22"/>
          <w:szCs w:val="22"/>
          <w:lang w:val="es-CL"/>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19"/>
        <w:gridCol w:w="3969"/>
      </w:tblGrid>
      <w:tr w:rsidR="00533354" w:rsidTr="00D17815">
        <w:trPr>
          <w:trHeight w:val="4542"/>
        </w:trPr>
        <w:tc>
          <w:tcPr>
            <w:tcW w:w="4219" w:type="dxa"/>
          </w:tcPr>
          <w:p w:rsidR="00533354" w:rsidRDefault="00574FC5" w:rsidP="00574FC5">
            <w:pPr>
              <w:rPr>
                <w:color w:val="auto"/>
                <w:sz w:val="22"/>
                <w:szCs w:val="22"/>
                <w:lang w:val="es-CL"/>
              </w:rPr>
            </w:pPr>
            <w:r w:rsidRPr="00574FC5">
              <w:rPr>
                <w:noProof/>
                <w:color w:val="auto"/>
                <w:sz w:val="22"/>
                <w:szCs w:val="22"/>
                <w:lang w:val="es-CL" w:eastAsia="es-CL"/>
              </w:rPr>
              <w:drawing>
                <wp:inline distT="0" distB="0" distL="0" distR="0">
                  <wp:extent cx="2409918" cy="3600000"/>
                  <wp:effectExtent l="0" t="0" r="0" b="0"/>
                  <wp:docPr id="40" name="4 Imagen" descr="LFD96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4 Imagen" descr="LFD965.09.jpg"/>
                          <pic:cNvPicPr>
                            <a:picLocks noChangeAspect="1"/>
                          </pic:cNvPicPr>
                        </pic:nvPicPr>
                        <pic:blipFill>
                          <a:blip r:embed="rId44" cstate="print"/>
                          <a:stretch>
                            <a:fillRect/>
                          </a:stretch>
                        </pic:blipFill>
                        <pic:spPr>
                          <a:xfrm>
                            <a:off x="0" y="0"/>
                            <a:ext cx="2409918" cy="3600000"/>
                          </a:xfrm>
                          <a:prstGeom prst="rect">
                            <a:avLst/>
                          </a:prstGeom>
                        </pic:spPr>
                      </pic:pic>
                    </a:graphicData>
                  </a:graphic>
                </wp:inline>
              </w:drawing>
            </w:r>
          </w:p>
        </w:tc>
        <w:tc>
          <w:tcPr>
            <w:tcW w:w="3969" w:type="dxa"/>
          </w:tcPr>
          <w:p w:rsidR="00533354" w:rsidRDefault="004830BC" w:rsidP="00914D05">
            <w:pPr>
              <w:rPr>
                <w:color w:val="auto"/>
                <w:sz w:val="22"/>
                <w:szCs w:val="22"/>
                <w:lang w:val="es-CL"/>
              </w:rPr>
            </w:pPr>
            <w:r>
              <w:rPr>
                <w:noProof/>
                <w:color w:val="auto"/>
                <w:sz w:val="22"/>
                <w:szCs w:val="22"/>
                <w:lang w:val="es-CL" w:eastAsia="es-CL"/>
              </w:rPr>
              <w:drawing>
                <wp:inline distT="0" distB="0" distL="0" distR="0">
                  <wp:extent cx="2377468" cy="3600000"/>
                  <wp:effectExtent l="0" t="0" r="0" b="0"/>
                  <wp:docPr id="39" name="Image 39" descr="Macintosh HD:Users:annabellesansalone:Desktop:Annabelle:Foto:FOTO VIVI EN PROCESO:_DSC0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nnabellesansalone:Desktop:Annabelle:Foto:FOTO VIVI EN PROCESO:_DSC0227.jpg"/>
                          <pic:cNvPicPr>
                            <a:picLocks noChangeAspect="1" noChangeArrowheads="1"/>
                          </pic:cNvPicPr>
                        </pic:nvPicPr>
                        <pic:blipFill>
                          <a:blip r:embed="rId45">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77468" cy="3600000"/>
                          </a:xfrm>
                          <a:prstGeom prst="rect">
                            <a:avLst/>
                          </a:prstGeom>
                          <a:noFill/>
                          <a:ln>
                            <a:noFill/>
                          </a:ln>
                        </pic:spPr>
                      </pic:pic>
                    </a:graphicData>
                  </a:graphic>
                </wp:inline>
              </w:drawing>
            </w:r>
          </w:p>
        </w:tc>
      </w:tr>
      <w:tr w:rsidR="00533354" w:rsidTr="00D17815">
        <w:trPr>
          <w:trHeight w:val="70"/>
        </w:trPr>
        <w:tc>
          <w:tcPr>
            <w:tcW w:w="4219" w:type="dxa"/>
          </w:tcPr>
          <w:p w:rsidR="003C281E" w:rsidRDefault="003C281E" w:rsidP="003C281E">
            <w:pPr>
              <w:ind w:right="23"/>
              <w:jc w:val="center"/>
              <w:rPr>
                <w:b/>
                <w:color w:val="auto"/>
                <w:sz w:val="18"/>
                <w:szCs w:val="18"/>
              </w:rPr>
            </w:pPr>
            <w:r>
              <w:rPr>
                <w:b/>
                <w:color w:val="auto"/>
                <w:sz w:val="18"/>
                <w:szCs w:val="18"/>
              </w:rPr>
              <w:t>Figura 36: La cara</w:t>
            </w:r>
          </w:p>
          <w:p w:rsidR="00533354" w:rsidRPr="000E6E5A" w:rsidRDefault="003C281E" w:rsidP="003C281E">
            <w:pPr>
              <w:rPr>
                <w:color w:val="auto"/>
                <w:sz w:val="18"/>
                <w:szCs w:val="18"/>
              </w:rPr>
            </w:pPr>
            <w:r>
              <w:rPr>
                <w:color w:val="auto"/>
                <w:sz w:val="18"/>
                <w:szCs w:val="18"/>
              </w:rPr>
              <w:t xml:space="preserve">Antes intervención </w:t>
            </w:r>
            <w:r w:rsidR="004830BC">
              <w:rPr>
                <w:color w:val="auto"/>
                <w:sz w:val="18"/>
                <w:szCs w:val="18"/>
              </w:rPr>
              <w:t>(Archivo CNCR, Rivas, V</w:t>
            </w:r>
            <w:r w:rsidR="00533354" w:rsidRPr="00EA7FF7">
              <w:rPr>
                <w:color w:val="auto"/>
                <w:sz w:val="18"/>
                <w:szCs w:val="18"/>
              </w:rPr>
              <w:t>., 2013)</w:t>
            </w:r>
          </w:p>
        </w:tc>
        <w:tc>
          <w:tcPr>
            <w:tcW w:w="3969" w:type="dxa"/>
          </w:tcPr>
          <w:p w:rsidR="003C281E" w:rsidRDefault="003C281E" w:rsidP="003C281E">
            <w:pPr>
              <w:ind w:right="23"/>
              <w:jc w:val="center"/>
              <w:rPr>
                <w:b/>
                <w:color w:val="auto"/>
                <w:sz w:val="18"/>
                <w:szCs w:val="18"/>
              </w:rPr>
            </w:pPr>
            <w:r>
              <w:rPr>
                <w:b/>
                <w:color w:val="auto"/>
                <w:sz w:val="18"/>
                <w:szCs w:val="18"/>
              </w:rPr>
              <w:t>Figura 37: La cara</w:t>
            </w:r>
          </w:p>
          <w:p w:rsidR="00533354" w:rsidRDefault="003C281E" w:rsidP="003C281E">
            <w:pPr>
              <w:rPr>
                <w:color w:val="auto"/>
                <w:sz w:val="22"/>
                <w:szCs w:val="22"/>
                <w:lang w:val="es-CL"/>
              </w:rPr>
            </w:pPr>
            <w:r>
              <w:rPr>
                <w:color w:val="auto"/>
                <w:sz w:val="18"/>
                <w:szCs w:val="18"/>
              </w:rPr>
              <w:t xml:space="preserve">Después intervención </w:t>
            </w:r>
            <w:r w:rsidR="004830BC">
              <w:rPr>
                <w:color w:val="auto"/>
                <w:sz w:val="18"/>
                <w:szCs w:val="18"/>
              </w:rPr>
              <w:t>(Archivo CNCR, Rivas, V</w:t>
            </w:r>
            <w:r w:rsidR="004830BC" w:rsidRPr="00EA7FF7">
              <w:rPr>
                <w:color w:val="auto"/>
                <w:sz w:val="18"/>
                <w:szCs w:val="18"/>
              </w:rPr>
              <w:t>., 2013)</w:t>
            </w:r>
          </w:p>
        </w:tc>
      </w:tr>
    </w:tbl>
    <w:p w:rsidR="000E6E5A" w:rsidRDefault="000E6E5A" w:rsidP="00914D05">
      <w:pPr>
        <w:rPr>
          <w:color w:val="auto"/>
          <w:sz w:val="22"/>
          <w:szCs w:val="22"/>
          <w:lang w:val="es-CL"/>
        </w:rPr>
      </w:pPr>
    </w:p>
    <w:p w:rsidR="007C50A2" w:rsidRDefault="007C50A2" w:rsidP="00914D05">
      <w:pPr>
        <w:rPr>
          <w:color w:val="auto"/>
          <w:sz w:val="22"/>
          <w:szCs w:val="22"/>
          <w:lang w:val="es-CL"/>
        </w:rPr>
      </w:pPr>
    </w:p>
    <w:p w:rsidR="00D17815" w:rsidRDefault="00D17815" w:rsidP="00914D05">
      <w:pPr>
        <w:rPr>
          <w:color w:val="auto"/>
          <w:sz w:val="22"/>
          <w:szCs w:val="22"/>
          <w:lang w:val="es-CL"/>
        </w:rPr>
      </w:pPr>
    </w:p>
    <w:p w:rsidR="00D17815" w:rsidRDefault="00D17815" w:rsidP="00914D05">
      <w:pPr>
        <w:rPr>
          <w:color w:val="auto"/>
          <w:sz w:val="22"/>
          <w:szCs w:val="22"/>
          <w:lang w:val="es-CL"/>
        </w:rPr>
      </w:pPr>
    </w:p>
    <w:p w:rsidR="001761DE" w:rsidRDefault="00D87EED" w:rsidP="001761DE">
      <w:pPr>
        <w:rPr>
          <w:b/>
          <w:color w:val="auto"/>
          <w:sz w:val="22"/>
          <w:szCs w:val="22"/>
          <w:lang w:val="es-CL"/>
        </w:rPr>
      </w:pPr>
      <w:r>
        <w:rPr>
          <w:b/>
          <w:color w:val="auto"/>
          <w:sz w:val="22"/>
          <w:szCs w:val="22"/>
        </w:rPr>
        <w:lastRenderedPageBreak/>
        <w:t xml:space="preserve">Intervenciones en la superficie: </w:t>
      </w:r>
      <w:r w:rsidR="00D90CB1" w:rsidRPr="00D90CB1">
        <w:rPr>
          <w:b/>
          <w:color w:val="auto"/>
          <w:sz w:val="22"/>
          <w:szCs w:val="22"/>
          <w:lang w:val="es-CL"/>
        </w:rPr>
        <w:t xml:space="preserve">El vestido </w:t>
      </w:r>
    </w:p>
    <w:p w:rsidR="001761DE" w:rsidRDefault="001761DE" w:rsidP="001761DE">
      <w:pPr>
        <w:rPr>
          <w:b/>
          <w:color w:val="auto"/>
          <w:sz w:val="22"/>
          <w:szCs w:val="22"/>
          <w:lang w:val="es-CL"/>
        </w:rPr>
      </w:pPr>
    </w:p>
    <w:p w:rsidR="001761DE" w:rsidRPr="002966E5" w:rsidRDefault="001761DE" w:rsidP="002966E5">
      <w:pPr>
        <w:jc w:val="both"/>
        <w:rPr>
          <w:b/>
          <w:color w:val="auto"/>
          <w:sz w:val="22"/>
          <w:szCs w:val="22"/>
          <w:lang w:val="es-CL"/>
        </w:rPr>
      </w:pPr>
      <w:r w:rsidRPr="002966E5">
        <w:rPr>
          <w:sz w:val="22"/>
          <w:szCs w:val="22"/>
        </w:rPr>
        <w:t xml:space="preserve">La intervención anterior </w:t>
      </w:r>
      <w:r w:rsidR="002966E5" w:rsidRPr="002966E5">
        <w:rPr>
          <w:sz w:val="22"/>
          <w:szCs w:val="22"/>
        </w:rPr>
        <w:t xml:space="preserve">en el vestido </w:t>
      </w:r>
      <w:r w:rsidRPr="002966E5">
        <w:rPr>
          <w:sz w:val="22"/>
          <w:szCs w:val="22"/>
        </w:rPr>
        <w:t xml:space="preserve">alteraba la unidad estética de la obra. Estaba </w:t>
      </w:r>
      <w:r w:rsidR="002966E5" w:rsidRPr="002966E5">
        <w:rPr>
          <w:sz w:val="22"/>
          <w:szCs w:val="22"/>
        </w:rPr>
        <w:t>de mala calidad, poco homogénea</w:t>
      </w:r>
      <w:r w:rsidR="004830BC">
        <w:rPr>
          <w:sz w:val="22"/>
          <w:szCs w:val="22"/>
        </w:rPr>
        <w:t>,</w:t>
      </w:r>
      <w:r w:rsidR="002966E5" w:rsidRPr="002966E5">
        <w:rPr>
          <w:sz w:val="22"/>
          <w:szCs w:val="22"/>
        </w:rPr>
        <w:t xml:space="preserve"> </w:t>
      </w:r>
      <w:r w:rsidRPr="002966E5">
        <w:rPr>
          <w:sz w:val="22"/>
          <w:szCs w:val="22"/>
        </w:rPr>
        <w:t>muy visibles en comparación a la muy buena calidad de la policromía original</w:t>
      </w:r>
      <w:r w:rsidR="002966E5" w:rsidRPr="002966E5">
        <w:rPr>
          <w:sz w:val="22"/>
          <w:szCs w:val="22"/>
        </w:rPr>
        <w:t xml:space="preserve"> (purpurina oscurecida en el dorado, toques de color crema y gris claro en las partes blancas del vestido)</w:t>
      </w:r>
      <w:r w:rsidRPr="002966E5">
        <w:rPr>
          <w:sz w:val="22"/>
          <w:szCs w:val="22"/>
        </w:rPr>
        <w:t xml:space="preserve">. </w:t>
      </w:r>
      <w:r w:rsidR="002966E5" w:rsidRPr="002966E5">
        <w:rPr>
          <w:sz w:val="22"/>
          <w:szCs w:val="22"/>
        </w:rPr>
        <w:t>La policromía original en</w:t>
      </w:r>
      <w:r w:rsidRPr="002966E5">
        <w:rPr>
          <w:sz w:val="22"/>
          <w:szCs w:val="22"/>
        </w:rPr>
        <w:t xml:space="preserve"> el escapulario y las mangas estaba bastantes sucios y </w:t>
      </w:r>
      <w:proofErr w:type="spellStart"/>
      <w:r w:rsidRPr="002966E5">
        <w:rPr>
          <w:sz w:val="22"/>
          <w:szCs w:val="22"/>
        </w:rPr>
        <w:t>abrazionados</w:t>
      </w:r>
      <w:proofErr w:type="spellEnd"/>
      <w:r w:rsidRPr="002966E5">
        <w:rPr>
          <w:sz w:val="22"/>
          <w:szCs w:val="22"/>
        </w:rPr>
        <w:t>. Para recuperar una imagen más homogénea respectando los usos y las historia de la obra fue decidido limpiar solamente las policromía de las vestiduras con un método químico</w:t>
      </w:r>
      <w:r w:rsidR="002966E5" w:rsidRPr="002966E5">
        <w:rPr>
          <w:sz w:val="22"/>
          <w:szCs w:val="22"/>
        </w:rPr>
        <w:t xml:space="preserve"> y eliminar parcialmente la purpurina por método químico y mecánico</w:t>
      </w:r>
      <w:r w:rsidRPr="002966E5">
        <w:rPr>
          <w:sz w:val="22"/>
          <w:szCs w:val="22"/>
        </w:rPr>
        <w:t>.</w:t>
      </w:r>
    </w:p>
    <w:p w:rsidR="003A55C8" w:rsidRDefault="003A55C8" w:rsidP="00914D05">
      <w:pPr>
        <w:rPr>
          <w:color w:val="auto"/>
          <w:sz w:val="22"/>
          <w:szCs w:val="22"/>
          <w:lang w:val="es-CL"/>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489"/>
        <w:gridCol w:w="3983"/>
      </w:tblGrid>
      <w:tr w:rsidR="002966E5" w:rsidTr="00D17815">
        <w:tc>
          <w:tcPr>
            <w:tcW w:w="4489" w:type="dxa"/>
          </w:tcPr>
          <w:p w:rsidR="002966E5" w:rsidRDefault="00574FC5" w:rsidP="00914D05">
            <w:pPr>
              <w:rPr>
                <w:color w:val="auto"/>
                <w:sz w:val="22"/>
                <w:szCs w:val="22"/>
                <w:lang w:val="es-CL"/>
              </w:rPr>
            </w:pPr>
            <w:r w:rsidRPr="00574FC5">
              <w:rPr>
                <w:noProof/>
                <w:color w:val="auto"/>
                <w:sz w:val="22"/>
                <w:szCs w:val="22"/>
                <w:lang w:val="es-CL" w:eastAsia="es-CL"/>
              </w:rPr>
              <w:drawing>
                <wp:inline distT="0" distB="0" distL="0" distR="0">
                  <wp:extent cx="2359742" cy="3093010"/>
                  <wp:effectExtent l="0" t="0" r="0" b="0"/>
                  <wp:docPr id="4100" name="Picture 4" descr="T:\Banco de Imagenes\Documentacion\en proceso\LFD965 Santo Domingo_Monumentos\_DSC0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0" name="Picture 4" descr="T:\Banco de Imagenes\Documentacion\en proceso\LFD965 Santo Domingo_Monumentos\_DSC0040.jpg"/>
                          <pic:cNvPicPr>
                            <a:picLocks noChangeAspect="1" noChangeArrowheads="1"/>
                          </pic:cNvPicPr>
                        </pic:nvPicPr>
                        <pic:blipFill rotWithShape="1">
                          <a:blip r:embed="rId46" cstate="print"/>
                          <a:srcRect t="21580" r="10627"/>
                          <a:stretch/>
                        </pic:blipFill>
                        <pic:spPr bwMode="auto">
                          <a:xfrm>
                            <a:off x="0" y="0"/>
                            <a:ext cx="2360807" cy="3094406"/>
                          </a:xfrm>
                          <a:prstGeom prst="rect">
                            <a:avLst/>
                          </a:prstGeom>
                          <a:noFill/>
                          <a:ln>
                            <a:noFill/>
                          </a:ln>
                          <a:extLst>
                            <a:ext uri="{53640926-AAD7-44d8-BBD7-CCE9431645EC}">
                              <a14:shadowObscured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c>
          <w:tcPr>
            <w:tcW w:w="3983" w:type="dxa"/>
          </w:tcPr>
          <w:p w:rsidR="002966E5" w:rsidRDefault="00574FC5" w:rsidP="00914D05">
            <w:pPr>
              <w:rPr>
                <w:color w:val="auto"/>
                <w:sz w:val="22"/>
                <w:szCs w:val="22"/>
                <w:lang w:val="es-CL"/>
              </w:rPr>
            </w:pPr>
            <w:r w:rsidRPr="00574FC5">
              <w:rPr>
                <w:noProof/>
                <w:color w:val="auto"/>
                <w:sz w:val="22"/>
                <w:szCs w:val="22"/>
                <w:lang w:val="es-CL" w:eastAsia="es-CL"/>
              </w:rPr>
              <w:drawing>
                <wp:inline distT="0" distB="0" distL="0" distR="0">
                  <wp:extent cx="2293190" cy="3121929"/>
                  <wp:effectExtent l="0" t="0" r="0" b="0"/>
                  <wp:docPr id="41" name="11 Imagen" descr="_DSC0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1 Imagen" descr="_DSC0237.jpg"/>
                          <pic:cNvPicPr>
                            <a:picLocks noChangeAspect="1"/>
                          </pic:cNvPicPr>
                        </pic:nvPicPr>
                        <pic:blipFill rotWithShape="1">
                          <a:blip r:embed="rId47" cstate="print"/>
                          <a:srcRect l="5466" b="13847"/>
                          <a:stretch/>
                        </pic:blipFill>
                        <pic:spPr bwMode="auto">
                          <a:xfrm>
                            <a:off x="0" y="0"/>
                            <a:ext cx="2294311" cy="3123455"/>
                          </a:xfrm>
                          <a:prstGeom prst="rect">
                            <a:avLst/>
                          </a:prstGeom>
                          <a:ln>
                            <a:noFill/>
                          </a:ln>
                          <a:extLst>
                            <a:ext uri="{53640926-AAD7-44d8-BBD7-CCE9431645EC}">
                              <a14:shadowObscured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r w:rsidR="002966E5" w:rsidTr="00D17815">
        <w:tc>
          <w:tcPr>
            <w:tcW w:w="4489" w:type="dxa"/>
          </w:tcPr>
          <w:p w:rsidR="00494245" w:rsidRPr="00494245" w:rsidRDefault="001A438A" w:rsidP="00494245">
            <w:pPr>
              <w:jc w:val="center"/>
              <w:rPr>
                <w:b/>
                <w:color w:val="auto"/>
                <w:sz w:val="18"/>
                <w:szCs w:val="18"/>
              </w:rPr>
            </w:pPr>
            <w:r>
              <w:rPr>
                <w:b/>
                <w:color w:val="auto"/>
                <w:sz w:val="18"/>
                <w:szCs w:val="18"/>
              </w:rPr>
              <w:t xml:space="preserve">Figura 38: </w:t>
            </w:r>
            <w:r w:rsidR="00494245">
              <w:rPr>
                <w:b/>
                <w:color w:val="auto"/>
                <w:sz w:val="18"/>
                <w:szCs w:val="18"/>
              </w:rPr>
              <w:t>Detalle del e</w:t>
            </w:r>
            <w:r w:rsidR="00494245" w:rsidRPr="00494245">
              <w:rPr>
                <w:b/>
                <w:color w:val="auto"/>
                <w:sz w:val="18"/>
                <w:szCs w:val="18"/>
              </w:rPr>
              <w:t>scapulario</w:t>
            </w:r>
          </w:p>
          <w:p w:rsidR="002966E5" w:rsidRDefault="00494245" w:rsidP="00914D05">
            <w:pPr>
              <w:rPr>
                <w:color w:val="auto"/>
                <w:sz w:val="22"/>
                <w:szCs w:val="22"/>
                <w:lang w:val="es-CL"/>
              </w:rPr>
            </w:pPr>
            <w:r>
              <w:rPr>
                <w:color w:val="auto"/>
                <w:sz w:val="18"/>
                <w:szCs w:val="18"/>
              </w:rPr>
              <w:t xml:space="preserve">Antes intervención </w:t>
            </w:r>
            <w:r w:rsidR="003C281E">
              <w:rPr>
                <w:color w:val="auto"/>
                <w:sz w:val="18"/>
                <w:szCs w:val="18"/>
              </w:rPr>
              <w:t>(Archivo CNCR, Rivas, V</w:t>
            </w:r>
            <w:r w:rsidR="003C281E" w:rsidRPr="00EA7FF7">
              <w:rPr>
                <w:color w:val="auto"/>
                <w:sz w:val="18"/>
                <w:szCs w:val="18"/>
              </w:rPr>
              <w:t>., 2013)</w:t>
            </w:r>
          </w:p>
        </w:tc>
        <w:tc>
          <w:tcPr>
            <w:tcW w:w="3983" w:type="dxa"/>
          </w:tcPr>
          <w:p w:rsidR="00494245" w:rsidRPr="00494245" w:rsidRDefault="001A438A" w:rsidP="00494245">
            <w:pPr>
              <w:jc w:val="center"/>
              <w:rPr>
                <w:b/>
                <w:color w:val="auto"/>
                <w:sz w:val="18"/>
                <w:szCs w:val="18"/>
              </w:rPr>
            </w:pPr>
            <w:r>
              <w:rPr>
                <w:b/>
                <w:color w:val="auto"/>
                <w:sz w:val="18"/>
                <w:szCs w:val="18"/>
              </w:rPr>
              <w:t xml:space="preserve">Figura 39: </w:t>
            </w:r>
            <w:r w:rsidR="00494245">
              <w:rPr>
                <w:b/>
                <w:color w:val="auto"/>
                <w:sz w:val="18"/>
                <w:szCs w:val="18"/>
              </w:rPr>
              <w:t>Detalle del es</w:t>
            </w:r>
            <w:r w:rsidR="00494245" w:rsidRPr="00494245">
              <w:rPr>
                <w:b/>
                <w:color w:val="auto"/>
                <w:sz w:val="18"/>
                <w:szCs w:val="18"/>
              </w:rPr>
              <w:t>capulario</w:t>
            </w:r>
          </w:p>
          <w:p w:rsidR="002966E5" w:rsidRDefault="00494245" w:rsidP="00494245">
            <w:pPr>
              <w:jc w:val="both"/>
              <w:rPr>
                <w:color w:val="auto"/>
                <w:sz w:val="22"/>
                <w:szCs w:val="22"/>
                <w:lang w:val="es-CL"/>
              </w:rPr>
            </w:pPr>
            <w:r>
              <w:rPr>
                <w:color w:val="auto"/>
                <w:sz w:val="18"/>
                <w:szCs w:val="18"/>
              </w:rPr>
              <w:t>Después intervención, limpieza y eliminación parcial del repinte por abrasión (Polvo de diatomea</w:t>
            </w:r>
            <w:r w:rsidR="00FE23CF">
              <w:rPr>
                <w:color w:val="auto"/>
                <w:sz w:val="18"/>
                <w:szCs w:val="18"/>
              </w:rPr>
              <w:t>)</w:t>
            </w:r>
            <w:r>
              <w:rPr>
                <w:color w:val="auto"/>
                <w:sz w:val="18"/>
                <w:szCs w:val="18"/>
              </w:rPr>
              <w:t xml:space="preserve">. </w:t>
            </w:r>
            <w:r w:rsidR="003C281E">
              <w:rPr>
                <w:color w:val="auto"/>
                <w:sz w:val="18"/>
                <w:szCs w:val="18"/>
              </w:rPr>
              <w:t>(Archivo CNCR, Rivas, V</w:t>
            </w:r>
            <w:r w:rsidR="003C281E" w:rsidRPr="00EA7FF7">
              <w:rPr>
                <w:color w:val="auto"/>
                <w:sz w:val="18"/>
                <w:szCs w:val="18"/>
              </w:rPr>
              <w:t>., 2013)</w:t>
            </w:r>
          </w:p>
        </w:tc>
      </w:tr>
    </w:tbl>
    <w:p w:rsidR="003C28A9" w:rsidRDefault="003C28A9" w:rsidP="00914D05">
      <w:pPr>
        <w:rPr>
          <w:color w:val="auto"/>
          <w:sz w:val="22"/>
          <w:szCs w:val="22"/>
          <w:lang w:val="es-CL"/>
        </w:rPr>
      </w:pPr>
    </w:p>
    <w:p w:rsidR="00D17815" w:rsidRDefault="00D17815" w:rsidP="00914D05">
      <w:pPr>
        <w:rPr>
          <w:color w:val="auto"/>
          <w:sz w:val="22"/>
          <w:szCs w:val="22"/>
          <w:lang w:val="es-CL"/>
        </w:rPr>
      </w:pPr>
    </w:p>
    <w:p w:rsidR="003A55C8" w:rsidRDefault="003A55C8" w:rsidP="00914D05">
      <w:pPr>
        <w:rPr>
          <w:color w:val="auto"/>
          <w:sz w:val="22"/>
          <w:szCs w:val="22"/>
          <w:lang w:val="es-CL"/>
        </w:rPr>
      </w:pPr>
      <w:r>
        <w:rPr>
          <w:b/>
          <w:color w:val="auto"/>
          <w:sz w:val="22"/>
          <w:szCs w:val="22"/>
        </w:rPr>
        <w:t>Intervenciones en la superficie: reintegració</w:t>
      </w:r>
      <w:r w:rsidR="002966E5">
        <w:rPr>
          <w:b/>
          <w:color w:val="auto"/>
          <w:sz w:val="22"/>
          <w:szCs w:val="22"/>
        </w:rPr>
        <w:t>n cromá</w:t>
      </w:r>
      <w:r>
        <w:rPr>
          <w:b/>
          <w:color w:val="auto"/>
          <w:sz w:val="22"/>
          <w:szCs w:val="22"/>
        </w:rPr>
        <w:t>tica</w:t>
      </w:r>
    </w:p>
    <w:p w:rsidR="00D90CB1" w:rsidRDefault="00D90CB1" w:rsidP="00914D05">
      <w:pPr>
        <w:rPr>
          <w:color w:val="auto"/>
          <w:sz w:val="22"/>
          <w:szCs w:val="22"/>
          <w:lang w:val="es-CL"/>
        </w:rPr>
      </w:pPr>
    </w:p>
    <w:p w:rsidR="00DE44C5" w:rsidRDefault="003C28A9" w:rsidP="00914D05">
      <w:pPr>
        <w:rPr>
          <w:color w:val="auto"/>
          <w:sz w:val="22"/>
          <w:szCs w:val="22"/>
          <w:lang w:val="es-CL"/>
        </w:rPr>
      </w:pPr>
      <w:r>
        <w:rPr>
          <w:color w:val="auto"/>
          <w:sz w:val="22"/>
          <w:szCs w:val="22"/>
          <w:lang w:val="es-CL"/>
        </w:rPr>
        <w:t xml:space="preserve">Todas las lagunas en la policromia fueron primero nivelada con resane de </w:t>
      </w:r>
      <w:r w:rsidRPr="003C28A9">
        <w:rPr>
          <w:i/>
          <w:color w:val="auto"/>
          <w:sz w:val="22"/>
          <w:szCs w:val="22"/>
          <w:lang w:val="es-CL"/>
        </w:rPr>
        <w:t>Modostuc</w:t>
      </w:r>
      <w:r>
        <w:rPr>
          <w:color w:val="auto"/>
          <w:sz w:val="22"/>
          <w:szCs w:val="22"/>
          <w:lang w:val="es-CL"/>
        </w:rPr>
        <w:t>®. Después pro</w:t>
      </w:r>
      <w:r w:rsidR="00201E42">
        <w:rPr>
          <w:color w:val="auto"/>
          <w:sz w:val="22"/>
          <w:szCs w:val="22"/>
          <w:lang w:val="es-CL"/>
        </w:rPr>
        <w:t>cedimos a la reintegración cromá</w:t>
      </w:r>
      <w:r>
        <w:rPr>
          <w:color w:val="auto"/>
          <w:sz w:val="22"/>
          <w:szCs w:val="22"/>
          <w:lang w:val="es-CL"/>
        </w:rPr>
        <w:t xml:space="preserve">tica </w:t>
      </w:r>
      <w:r w:rsidR="00DE44C5">
        <w:rPr>
          <w:color w:val="auto"/>
          <w:sz w:val="22"/>
          <w:szCs w:val="22"/>
          <w:lang w:val="es-CL"/>
        </w:rPr>
        <w:t>con Paraloïd B72 a 3% en el aceta</w:t>
      </w:r>
      <w:r w:rsidR="00201E42">
        <w:rPr>
          <w:color w:val="auto"/>
          <w:sz w:val="22"/>
          <w:szCs w:val="22"/>
          <w:lang w:val="es-CL"/>
        </w:rPr>
        <w:t>to etílico</w:t>
      </w:r>
      <w:r w:rsidR="00DE44C5">
        <w:rPr>
          <w:color w:val="auto"/>
          <w:sz w:val="22"/>
          <w:szCs w:val="22"/>
          <w:lang w:val="es-CL"/>
        </w:rPr>
        <w:t xml:space="preserve"> y pigmentos.</w:t>
      </w:r>
    </w:p>
    <w:p w:rsidR="004B4366" w:rsidRDefault="004B4366" w:rsidP="00914D05">
      <w:pPr>
        <w:rPr>
          <w:color w:val="auto"/>
          <w:sz w:val="22"/>
          <w:szCs w:val="22"/>
          <w:lang w:val="es-CL"/>
        </w:rPr>
      </w:pPr>
    </w:p>
    <w:p w:rsidR="004B4366" w:rsidRPr="00D90CB1" w:rsidRDefault="004B4366" w:rsidP="004B4366">
      <w:pPr>
        <w:rPr>
          <w:b/>
          <w:color w:val="auto"/>
          <w:sz w:val="22"/>
          <w:szCs w:val="22"/>
          <w:lang w:val="es-CL"/>
        </w:rPr>
      </w:pPr>
      <w:r w:rsidRPr="00D90CB1">
        <w:rPr>
          <w:b/>
          <w:color w:val="auto"/>
          <w:sz w:val="22"/>
          <w:szCs w:val="22"/>
          <w:lang w:val="es-CL"/>
        </w:rPr>
        <w:t xml:space="preserve">El vestido </w:t>
      </w:r>
    </w:p>
    <w:p w:rsidR="004B4366" w:rsidRDefault="004B4366" w:rsidP="004B4366">
      <w:pPr>
        <w:rPr>
          <w:color w:val="auto"/>
          <w:sz w:val="22"/>
          <w:szCs w:val="22"/>
          <w:lang w:val="es-CL"/>
        </w:rPr>
      </w:pPr>
    </w:p>
    <w:p w:rsidR="004B4366" w:rsidRDefault="004B4366" w:rsidP="00A05A25">
      <w:pPr>
        <w:ind w:firstLine="708"/>
        <w:jc w:val="both"/>
        <w:rPr>
          <w:color w:val="auto"/>
          <w:sz w:val="22"/>
          <w:szCs w:val="22"/>
          <w:lang w:val="es-CL"/>
        </w:rPr>
      </w:pPr>
      <w:r>
        <w:rPr>
          <w:color w:val="auto"/>
          <w:sz w:val="22"/>
          <w:szCs w:val="22"/>
          <w:lang w:val="es-CL"/>
        </w:rPr>
        <w:t xml:space="preserve">Las intervenciones en el hábito fueron varias. Eliminamos parcialmente la purpurina que es muy oscurecida, con método químico y mecánico. En las partes donde la capa de purpurina estaba muy gruesa usamos acetona para disolver suavemente la capa. La diatomea se usó como abrasivo. La parte blanca del hábito tiene también repintes parcial gris y amarillo. El color fue armonizado con el mismo método.  </w:t>
      </w:r>
    </w:p>
    <w:p w:rsidR="004B4366" w:rsidRDefault="004B4366" w:rsidP="00A05A25">
      <w:pPr>
        <w:ind w:firstLine="708"/>
        <w:jc w:val="both"/>
        <w:rPr>
          <w:color w:val="auto"/>
          <w:sz w:val="22"/>
          <w:szCs w:val="22"/>
          <w:lang w:val="es-CL"/>
        </w:rPr>
      </w:pPr>
      <w:r>
        <w:rPr>
          <w:color w:val="auto"/>
          <w:sz w:val="22"/>
          <w:szCs w:val="22"/>
          <w:lang w:val="es-CL"/>
        </w:rPr>
        <w:lastRenderedPageBreak/>
        <w:t xml:space="preserve">Después algunos desprendimientos en la capa negra fueron consolidados cola de conejo a 10 %. Finalmente, las lagunas en la policromía fueron rellenadas con resane de </w:t>
      </w:r>
      <w:r w:rsidRPr="000D7385">
        <w:rPr>
          <w:i/>
          <w:color w:val="auto"/>
          <w:sz w:val="22"/>
          <w:szCs w:val="22"/>
          <w:lang w:val="es-CL"/>
        </w:rPr>
        <w:t>Modostuc®</w:t>
      </w:r>
      <w:r>
        <w:rPr>
          <w:color w:val="auto"/>
          <w:sz w:val="22"/>
          <w:szCs w:val="22"/>
          <w:lang w:val="es-CL"/>
        </w:rPr>
        <w:t xml:space="preserve"> y el color reintegrado con pigmentos y </w:t>
      </w:r>
      <w:r w:rsidRPr="00941783">
        <w:rPr>
          <w:i/>
          <w:color w:val="auto"/>
          <w:sz w:val="22"/>
          <w:szCs w:val="22"/>
          <w:lang w:val="es-CL"/>
        </w:rPr>
        <w:t>Paraloïd B72</w:t>
      </w:r>
      <w:r>
        <w:rPr>
          <w:color w:val="auto"/>
          <w:sz w:val="22"/>
          <w:szCs w:val="22"/>
          <w:lang w:val="es-CL"/>
        </w:rPr>
        <w:t xml:space="preserve"> a 3% en acetato etílico.</w:t>
      </w:r>
    </w:p>
    <w:p w:rsidR="00DE44C5" w:rsidRDefault="00DE44C5" w:rsidP="00914D05">
      <w:pPr>
        <w:rPr>
          <w:color w:val="auto"/>
          <w:sz w:val="22"/>
          <w:szCs w:val="22"/>
          <w:lang w:val="es-CL"/>
        </w:rPr>
      </w:pPr>
    </w:p>
    <w:p w:rsidR="00DE44C5" w:rsidRDefault="00DE44C5" w:rsidP="00914D05">
      <w:pPr>
        <w:rPr>
          <w:color w:val="auto"/>
          <w:sz w:val="22"/>
          <w:szCs w:val="22"/>
          <w:lang w:val="es-CL"/>
        </w:rPr>
      </w:pPr>
    </w:p>
    <w:p w:rsidR="00C81032" w:rsidRDefault="00DE44C5" w:rsidP="00D40D89">
      <w:pPr>
        <w:jc w:val="both"/>
        <w:rPr>
          <w:color w:val="auto"/>
          <w:sz w:val="22"/>
          <w:szCs w:val="22"/>
          <w:lang w:val="es-CL"/>
        </w:rPr>
      </w:pPr>
      <w:r>
        <w:rPr>
          <w:color w:val="auto"/>
          <w:sz w:val="22"/>
          <w:szCs w:val="22"/>
          <w:lang w:val="es-CL"/>
        </w:rPr>
        <w:t>La capa negra es</w:t>
      </w:r>
      <w:r w:rsidR="00B753CB">
        <w:rPr>
          <w:color w:val="auto"/>
          <w:sz w:val="22"/>
          <w:szCs w:val="22"/>
          <w:lang w:val="es-CL"/>
        </w:rPr>
        <w:t xml:space="preserve"> muy porosa y se observa varias zonas pasmadas.</w:t>
      </w:r>
      <w:r>
        <w:rPr>
          <w:color w:val="auto"/>
          <w:sz w:val="22"/>
          <w:szCs w:val="22"/>
          <w:lang w:val="es-CL"/>
        </w:rPr>
        <w:t xml:space="preserve"> </w:t>
      </w:r>
      <w:r w:rsidR="00B753CB">
        <w:rPr>
          <w:color w:val="auto"/>
          <w:sz w:val="22"/>
          <w:szCs w:val="22"/>
          <w:lang w:val="es-CL"/>
        </w:rPr>
        <w:t xml:space="preserve">Aun que no se puede ver </w:t>
      </w:r>
      <w:r w:rsidR="0058694B">
        <w:rPr>
          <w:color w:val="auto"/>
          <w:sz w:val="22"/>
          <w:szCs w:val="22"/>
          <w:lang w:val="es-CL"/>
        </w:rPr>
        <w:t xml:space="preserve">a ojo, es muy probable que la capa negra </w:t>
      </w:r>
      <w:proofErr w:type="gramStart"/>
      <w:r w:rsidR="0058694B">
        <w:rPr>
          <w:color w:val="auto"/>
          <w:sz w:val="22"/>
          <w:szCs w:val="22"/>
          <w:lang w:val="es-CL"/>
        </w:rPr>
        <w:t>fue</w:t>
      </w:r>
      <w:proofErr w:type="gramEnd"/>
      <w:r w:rsidR="0058694B">
        <w:rPr>
          <w:color w:val="auto"/>
          <w:sz w:val="22"/>
          <w:szCs w:val="22"/>
          <w:lang w:val="es-CL"/>
        </w:rPr>
        <w:t xml:space="preserve"> totalmente o parcialmente repintada</w:t>
      </w:r>
      <w:r w:rsidR="00D40D89">
        <w:rPr>
          <w:color w:val="auto"/>
          <w:sz w:val="22"/>
          <w:szCs w:val="22"/>
          <w:lang w:val="es-CL"/>
        </w:rPr>
        <w:t xml:space="preserve">, </w:t>
      </w:r>
      <w:r w:rsidR="0058694B">
        <w:rPr>
          <w:color w:val="auto"/>
          <w:sz w:val="22"/>
          <w:szCs w:val="22"/>
          <w:lang w:val="es-CL"/>
        </w:rPr>
        <w:t>porque las manchas de ceras presentes e</w:t>
      </w:r>
      <w:r w:rsidR="00201E42">
        <w:rPr>
          <w:color w:val="auto"/>
          <w:sz w:val="22"/>
          <w:szCs w:val="22"/>
          <w:lang w:val="es-CL"/>
        </w:rPr>
        <w:t>n la parte negra del zócalo está</w:t>
      </w:r>
      <w:r w:rsidR="0058694B">
        <w:rPr>
          <w:color w:val="auto"/>
          <w:sz w:val="22"/>
          <w:szCs w:val="22"/>
          <w:lang w:val="es-CL"/>
        </w:rPr>
        <w:t>n cubiertas de una capa de pintura n</w:t>
      </w:r>
      <w:r w:rsidR="00C81032">
        <w:rPr>
          <w:color w:val="auto"/>
          <w:sz w:val="22"/>
          <w:szCs w:val="22"/>
          <w:lang w:val="es-CL"/>
        </w:rPr>
        <w:t>egra. En la capa, los índices atestiguando la presencia de un repinte son mucho menos evidentes. Pero, numerosos choros color naranja oscuro parece indicar la presencia de un barniz.</w:t>
      </w:r>
    </w:p>
    <w:p w:rsidR="007002D1" w:rsidRDefault="00C81032" w:rsidP="00D40D89">
      <w:pPr>
        <w:jc w:val="both"/>
        <w:rPr>
          <w:color w:val="auto"/>
          <w:sz w:val="22"/>
          <w:szCs w:val="22"/>
          <w:lang w:val="es-CL"/>
        </w:rPr>
      </w:pPr>
      <w:r>
        <w:rPr>
          <w:color w:val="auto"/>
          <w:sz w:val="22"/>
          <w:szCs w:val="22"/>
          <w:lang w:val="es-CL"/>
        </w:rPr>
        <w:t>Probablemente, la</w:t>
      </w:r>
      <w:r w:rsidR="007002D1">
        <w:rPr>
          <w:color w:val="auto"/>
          <w:sz w:val="22"/>
          <w:szCs w:val="22"/>
          <w:lang w:val="es-CL"/>
        </w:rPr>
        <w:t>s microfisuras en la capa de barniz o en el aglutinante son el origen de las</w:t>
      </w:r>
      <w:r>
        <w:rPr>
          <w:color w:val="auto"/>
          <w:sz w:val="22"/>
          <w:szCs w:val="22"/>
          <w:lang w:val="es-CL"/>
        </w:rPr>
        <w:t xml:space="preserve"> zonas pasmadas</w:t>
      </w:r>
      <w:r w:rsidR="007002D1">
        <w:rPr>
          <w:color w:val="auto"/>
          <w:sz w:val="22"/>
          <w:szCs w:val="22"/>
          <w:lang w:val="es-CL"/>
        </w:rPr>
        <w:t>. Una regeneración de la capa de barniz no podía tener planeada en el marco de esta restauración por razones técnicas (falta de tiempo, material, espacio…)</w:t>
      </w:r>
    </w:p>
    <w:p w:rsidR="00B753CB" w:rsidRDefault="007002D1" w:rsidP="00D40D89">
      <w:pPr>
        <w:jc w:val="both"/>
        <w:rPr>
          <w:color w:val="auto"/>
          <w:sz w:val="22"/>
          <w:szCs w:val="22"/>
          <w:lang w:val="es-CL"/>
        </w:rPr>
      </w:pPr>
      <w:r>
        <w:rPr>
          <w:color w:val="auto"/>
          <w:sz w:val="22"/>
          <w:szCs w:val="22"/>
          <w:lang w:val="es-CL"/>
        </w:rPr>
        <w:t>Elegimos retocar parcialmente las zonas las más blanquecinas</w:t>
      </w:r>
      <w:r w:rsidR="00201E42">
        <w:rPr>
          <w:color w:val="auto"/>
          <w:sz w:val="22"/>
          <w:szCs w:val="22"/>
          <w:lang w:val="es-CL"/>
        </w:rPr>
        <w:t xml:space="preserve"> que impedían</w:t>
      </w:r>
      <w:r w:rsidR="00304AEA">
        <w:rPr>
          <w:color w:val="auto"/>
          <w:sz w:val="22"/>
          <w:szCs w:val="22"/>
          <w:lang w:val="es-CL"/>
        </w:rPr>
        <w:t xml:space="preserve"> disfrutar de la obrar.</w:t>
      </w:r>
    </w:p>
    <w:p w:rsidR="00D17815" w:rsidRDefault="00D17815" w:rsidP="00D40D89">
      <w:pPr>
        <w:jc w:val="both"/>
        <w:rPr>
          <w:color w:val="auto"/>
          <w:sz w:val="22"/>
          <w:szCs w:val="22"/>
          <w:lang w:val="es-CL"/>
        </w:rPr>
      </w:pPr>
    </w:p>
    <w:p w:rsidR="007808D5" w:rsidRDefault="007808D5" w:rsidP="00D40D89">
      <w:pPr>
        <w:jc w:val="both"/>
        <w:rPr>
          <w:color w:val="auto"/>
          <w:sz w:val="22"/>
          <w:szCs w:val="22"/>
          <w:lang w:val="es-CL"/>
        </w:rPr>
      </w:pPr>
    </w:p>
    <w:p w:rsidR="00304AEA" w:rsidRDefault="00304AEA" w:rsidP="00D40D89">
      <w:pPr>
        <w:jc w:val="both"/>
        <w:rPr>
          <w:color w:val="auto"/>
          <w:sz w:val="22"/>
          <w:szCs w:val="22"/>
          <w:lang w:val="es-CL"/>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4644"/>
        <w:gridCol w:w="29"/>
        <w:gridCol w:w="4366"/>
        <w:gridCol w:w="15"/>
      </w:tblGrid>
      <w:tr w:rsidR="00304AEA" w:rsidTr="00D17815">
        <w:trPr>
          <w:jc w:val="center"/>
        </w:trPr>
        <w:tc>
          <w:tcPr>
            <w:tcW w:w="4673" w:type="dxa"/>
            <w:gridSpan w:val="2"/>
          </w:tcPr>
          <w:p w:rsidR="00304AEA" w:rsidRDefault="00304AEA" w:rsidP="007808D5">
            <w:pPr>
              <w:ind w:right="23"/>
              <w:rPr>
                <w:color w:val="auto"/>
                <w:sz w:val="22"/>
                <w:szCs w:val="24"/>
              </w:rPr>
            </w:pPr>
            <w:r>
              <w:rPr>
                <w:noProof/>
                <w:color w:val="auto"/>
                <w:sz w:val="22"/>
                <w:szCs w:val="24"/>
                <w:lang w:val="es-CL" w:eastAsia="es-CL"/>
              </w:rPr>
              <w:drawing>
                <wp:inline distT="0" distB="0" distL="0" distR="0">
                  <wp:extent cx="3028950" cy="2270934"/>
                  <wp:effectExtent l="19050" t="0" r="0" b="0"/>
                  <wp:docPr id="34" name="Imagen 4" descr="D:\Documents and Settings\lmonumentos\Escritorio\Annabelle Sansalone\RESANE Y RETOQUE 22de julio\IMG_5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ocuments and Settings\lmonumentos\Escritorio\Annabelle Sansalone\RESANE Y RETOQUE 22de julio\IMG_5209.JPG"/>
                          <pic:cNvPicPr>
                            <a:picLocks noChangeAspect="1" noChangeArrowheads="1"/>
                          </pic:cNvPicPr>
                        </pic:nvPicPr>
                        <pic:blipFill>
                          <a:blip r:embed="rId48" cstate="print"/>
                          <a:srcRect/>
                          <a:stretch>
                            <a:fillRect/>
                          </a:stretch>
                        </pic:blipFill>
                        <pic:spPr bwMode="auto">
                          <a:xfrm>
                            <a:off x="0" y="0"/>
                            <a:ext cx="3027483" cy="2269834"/>
                          </a:xfrm>
                          <a:prstGeom prst="rect">
                            <a:avLst/>
                          </a:prstGeom>
                          <a:noFill/>
                          <a:ln w="9525">
                            <a:noFill/>
                            <a:miter lim="800000"/>
                            <a:headEnd/>
                            <a:tailEnd/>
                          </a:ln>
                        </pic:spPr>
                      </pic:pic>
                    </a:graphicData>
                  </a:graphic>
                </wp:inline>
              </w:drawing>
            </w:r>
          </w:p>
        </w:tc>
        <w:tc>
          <w:tcPr>
            <w:tcW w:w="4381" w:type="dxa"/>
            <w:gridSpan w:val="2"/>
          </w:tcPr>
          <w:p w:rsidR="00304AEA" w:rsidRDefault="00304AEA" w:rsidP="007808D5">
            <w:pPr>
              <w:ind w:right="23"/>
              <w:rPr>
                <w:color w:val="auto"/>
                <w:sz w:val="22"/>
                <w:szCs w:val="24"/>
              </w:rPr>
            </w:pPr>
            <w:r>
              <w:rPr>
                <w:noProof/>
                <w:color w:val="auto"/>
                <w:sz w:val="22"/>
                <w:szCs w:val="24"/>
                <w:lang w:val="es-CL" w:eastAsia="es-CL"/>
              </w:rPr>
              <w:drawing>
                <wp:inline distT="0" distB="0" distL="0" distR="0">
                  <wp:extent cx="2828925" cy="2274234"/>
                  <wp:effectExtent l="19050" t="0" r="9525" b="0"/>
                  <wp:docPr id="38" name="Imagen 3" descr="D:\Documents and Settings\lmonumentos\Escritorio\Annabelle Sansalone\RESANE Y RETOQUE 22de julio\IMG_5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ocuments and Settings\lmonumentos\Escritorio\Annabelle Sansalone\RESANE Y RETOQUE 22de julio\IMG_5236.JPG"/>
                          <pic:cNvPicPr>
                            <a:picLocks noChangeAspect="1" noChangeArrowheads="1"/>
                          </pic:cNvPicPr>
                        </pic:nvPicPr>
                        <pic:blipFill>
                          <a:blip r:embed="rId49" cstate="print"/>
                          <a:srcRect/>
                          <a:stretch>
                            <a:fillRect/>
                          </a:stretch>
                        </pic:blipFill>
                        <pic:spPr bwMode="auto">
                          <a:xfrm>
                            <a:off x="0" y="0"/>
                            <a:ext cx="2828925" cy="2274234"/>
                          </a:xfrm>
                          <a:prstGeom prst="rect">
                            <a:avLst/>
                          </a:prstGeom>
                          <a:noFill/>
                          <a:ln w="9525">
                            <a:noFill/>
                            <a:miter lim="800000"/>
                            <a:headEnd/>
                            <a:tailEnd/>
                          </a:ln>
                        </pic:spPr>
                      </pic:pic>
                    </a:graphicData>
                  </a:graphic>
                </wp:inline>
              </w:drawing>
            </w:r>
          </w:p>
        </w:tc>
      </w:tr>
      <w:tr w:rsidR="00304AEA" w:rsidTr="00D17815">
        <w:trPr>
          <w:jc w:val="center"/>
        </w:trPr>
        <w:tc>
          <w:tcPr>
            <w:tcW w:w="4673" w:type="dxa"/>
            <w:gridSpan w:val="2"/>
          </w:tcPr>
          <w:p w:rsidR="00304AEA" w:rsidRPr="00055E00" w:rsidRDefault="001A438A" w:rsidP="007808D5">
            <w:pPr>
              <w:ind w:right="23"/>
              <w:jc w:val="center"/>
              <w:rPr>
                <w:b/>
                <w:color w:val="auto"/>
                <w:sz w:val="18"/>
                <w:szCs w:val="18"/>
              </w:rPr>
            </w:pPr>
            <w:r>
              <w:rPr>
                <w:b/>
                <w:color w:val="auto"/>
                <w:sz w:val="18"/>
                <w:szCs w:val="18"/>
              </w:rPr>
              <w:t xml:space="preserve">Figura 40: </w:t>
            </w:r>
            <w:r w:rsidR="00304AEA">
              <w:rPr>
                <w:b/>
                <w:color w:val="auto"/>
                <w:sz w:val="18"/>
                <w:szCs w:val="18"/>
              </w:rPr>
              <w:t>Capa negra</w:t>
            </w:r>
          </w:p>
          <w:p w:rsidR="00304AEA" w:rsidRDefault="00304AEA" w:rsidP="007808D5">
            <w:pPr>
              <w:ind w:right="23"/>
              <w:rPr>
                <w:color w:val="auto"/>
                <w:sz w:val="22"/>
                <w:szCs w:val="24"/>
              </w:rPr>
            </w:pPr>
            <w:r>
              <w:rPr>
                <w:color w:val="auto"/>
                <w:sz w:val="18"/>
                <w:szCs w:val="18"/>
              </w:rPr>
              <w:t xml:space="preserve">Resane con </w:t>
            </w:r>
            <w:proofErr w:type="spellStart"/>
            <w:r w:rsidRPr="00661EBB">
              <w:rPr>
                <w:i/>
                <w:color w:val="auto"/>
                <w:sz w:val="18"/>
                <w:szCs w:val="18"/>
              </w:rPr>
              <w:t>Modostuc</w:t>
            </w:r>
            <w:proofErr w:type="spellEnd"/>
            <w:r>
              <w:rPr>
                <w:i/>
                <w:color w:val="auto"/>
                <w:sz w:val="18"/>
                <w:szCs w:val="18"/>
              </w:rPr>
              <w:t>®</w:t>
            </w:r>
            <w:r>
              <w:rPr>
                <w:color w:val="auto"/>
                <w:sz w:val="18"/>
                <w:szCs w:val="18"/>
              </w:rPr>
              <w:t xml:space="preserve">, para nivelar y homogeneizar todo la superficie. </w:t>
            </w:r>
            <w:r w:rsidRPr="00EA7FF7">
              <w:rPr>
                <w:color w:val="auto"/>
                <w:sz w:val="18"/>
                <w:szCs w:val="18"/>
              </w:rPr>
              <w:t xml:space="preserve">(Archivo CNCR, </w:t>
            </w:r>
            <w:r>
              <w:rPr>
                <w:color w:val="auto"/>
                <w:sz w:val="18"/>
                <w:szCs w:val="18"/>
              </w:rPr>
              <w:t xml:space="preserve">Miori </w:t>
            </w:r>
            <w:proofErr w:type="spellStart"/>
            <w:r>
              <w:rPr>
                <w:color w:val="auto"/>
                <w:sz w:val="18"/>
                <w:szCs w:val="18"/>
              </w:rPr>
              <w:t>della</w:t>
            </w:r>
            <w:proofErr w:type="spellEnd"/>
            <w:r>
              <w:rPr>
                <w:color w:val="auto"/>
                <w:sz w:val="18"/>
                <w:szCs w:val="18"/>
              </w:rPr>
              <w:t xml:space="preserve"> Rosa</w:t>
            </w:r>
            <w:r w:rsidRPr="00EA7FF7">
              <w:rPr>
                <w:color w:val="auto"/>
                <w:sz w:val="18"/>
                <w:szCs w:val="18"/>
              </w:rPr>
              <w:t xml:space="preserve">, </w:t>
            </w:r>
            <w:r>
              <w:rPr>
                <w:color w:val="auto"/>
                <w:sz w:val="18"/>
                <w:szCs w:val="18"/>
              </w:rPr>
              <w:t>G</w:t>
            </w:r>
            <w:r w:rsidRPr="00EA7FF7">
              <w:rPr>
                <w:color w:val="auto"/>
                <w:sz w:val="18"/>
                <w:szCs w:val="18"/>
              </w:rPr>
              <w:t>., 2013)</w:t>
            </w:r>
          </w:p>
        </w:tc>
        <w:tc>
          <w:tcPr>
            <w:tcW w:w="4381" w:type="dxa"/>
            <w:gridSpan w:val="2"/>
          </w:tcPr>
          <w:p w:rsidR="00304AEA" w:rsidRPr="00055E00" w:rsidRDefault="001A438A" w:rsidP="007808D5">
            <w:pPr>
              <w:ind w:right="23"/>
              <w:jc w:val="center"/>
              <w:rPr>
                <w:b/>
                <w:color w:val="auto"/>
                <w:sz w:val="18"/>
                <w:szCs w:val="18"/>
              </w:rPr>
            </w:pPr>
            <w:r>
              <w:rPr>
                <w:b/>
                <w:color w:val="auto"/>
                <w:sz w:val="18"/>
                <w:szCs w:val="18"/>
              </w:rPr>
              <w:t xml:space="preserve">Figura 41: </w:t>
            </w:r>
            <w:r w:rsidR="00304AEA">
              <w:rPr>
                <w:b/>
                <w:color w:val="auto"/>
                <w:sz w:val="18"/>
                <w:szCs w:val="18"/>
              </w:rPr>
              <w:t>Base</w:t>
            </w:r>
          </w:p>
          <w:p w:rsidR="00304AEA" w:rsidRDefault="00304AEA" w:rsidP="007808D5">
            <w:pPr>
              <w:ind w:right="23"/>
              <w:rPr>
                <w:color w:val="auto"/>
                <w:sz w:val="22"/>
                <w:szCs w:val="24"/>
              </w:rPr>
            </w:pPr>
            <w:r>
              <w:rPr>
                <w:color w:val="auto"/>
                <w:sz w:val="18"/>
                <w:szCs w:val="18"/>
              </w:rPr>
              <w:t xml:space="preserve">Reintegración de color en los resane de la base. (Archivo CNCR, Miori </w:t>
            </w:r>
            <w:proofErr w:type="spellStart"/>
            <w:r>
              <w:rPr>
                <w:color w:val="auto"/>
                <w:sz w:val="18"/>
                <w:szCs w:val="18"/>
              </w:rPr>
              <w:t>della</w:t>
            </w:r>
            <w:proofErr w:type="spellEnd"/>
            <w:r>
              <w:rPr>
                <w:color w:val="auto"/>
                <w:sz w:val="18"/>
                <w:szCs w:val="18"/>
              </w:rPr>
              <w:t xml:space="preserve"> Rosa, G</w:t>
            </w:r>
            <w:r w:rsidRPr="00EA7FF7">
              <w:rPr>
                <w:color w:val="auto"/>
                <w:sz w:val="18"/>
                <w:szCs w:val="18"/>
              </w:rPr>
              <w:t>., 2013)</w:t>
            </w:r>
          </w:p>
        </w:tc>
      </w:tr>
      <w:tr w:rsidR="00D17815" w:rsidTr="00D17815">
        <w:trPr>
          <w:jc w:val="center"/>
        </w:trPr>
        <w:tc>
          <w:tcPr>
            <w:tcW w:w="4673" w:type="dxa"/>
            <w:gridSpan w:val="2"/>
          </w:tcPr>
          <w:p w:rsidR="00D17815" w:rsidRDefault="00D17815" w:rsidP="007808D5">
            <w:pPr>
              <w:ind w:right="23"/>
              <w:jc w:val="center"/>
              <w:rPr>
                <w:b/>
                <w:color w:val="auto"/>
                <w:sz w:val="18"/>
                <w:szCs w:val="18"/>
              </w:rPr>
            </w:pPr>
          </w:p>
          <w:p w:rsidR="00D17815" w:rsidRDefault="00D17815" w:rsidP="007808D5">
            <w:pPr>
              <w:ind w:right="23"/>
              <w:jc w:val="center"/>
              <w:rPr>
                <w:b/>
                <w:color w:val="auto"/>
                <w:sz w:val="18"/>
                <w:szCs w:val="18"/>
              </w:rPr>
            </w:pPr>
          </w:p>
          <w:p w:rsidR="00980892" w:rsidRDefault="00980892" w:rsidP="007808D5">
            <w:pPr>
              <w:ind w:right="23"/>
              <w:jc w:val="center"/>
              <w:rPr>
                <w:b/>
                <w:color w:val="auto"/>
                <w:sz w:val="18"/>
                <w:szCs w:val="18"/>
              </w:rPr>
            </w:pPr>
          </w:p>
          <w:p w:rsidR="00D17815" w:rsidRDefault="00D17815" w:rsidP="007808D5">
            <w:pPr>
              <w:ind w:right="23"/>
              <w:jc w:val="center"/>
              <w:rPr>
                <w:b/>
                <w:color w:val="auto"/>
                <w:sz w:val="18"/>
                <w:szCs w:val="18"/>
              </w:rPr>
            </w:pPr>
          </w:p>
          <w:p w:rsidR="00D17815" w:rsidRDefault="00D17815" w:rsidP="007808D5">
            <w:pPr>
              <w:ind w:right="23"/>
              <w:jc w:val="center"/>
              <w:rPr>
                <w:b/>
                <w:color w:val="auto"/>
                <w:sz w:val="18"/>
                <w:szCs w:val="18"/>
              </w:rPr>
            </w:pPr>
          </w:p>
        </w:tc>
        <w:tc>
          <w:tcPr>
            <w:tcW w:w="4381" w:type="dxa"/>
            <w:gridSpan w:val="2"/>
          </w:tcPr>
          <w:p w:rsidR="00D17815" w:rsidRDefault="00D17815" w:rsidP="007808D5">
            <w:pPr>
              <w:ind w:right="23"/>
              <w:jc w:val="center"/>
              <w:rPr>
                <w:b/>
                <w:color w:val="auto"/>
                <w:sz w:val="18"/>
                <w:szCs w:val="18"/>
              </w:rPr>
            </w:pPr>
          </w:p>
        </w:tc>
      </w:tr>
      <w:tr w:rsidR="007808D5" w:rsidTr="00D17815">
        <w:tblPrEx>
          <w:jc w:val="left"/>
        </w:tblPrEx>
        <w:trPr>
          <w:gridAfter w:val="1"/>
          <w:wAfter w:w="15" w:type="dxa"/>
        </w:trPr>
        <w:tc>
          <w:tcPr>
            <w:tcW w:w="4644" w:type="dxa"/>
          </w:tcPr>
          <w:p w:rsidR="007808D5" w:rsidRDefault="007808D5" w:rsidP="00D40D89">
            <w:pPr>
              <w:jc w:val="both"/>
              <w:rPr>
                <w:color w:val="auto"/>
                <w:sz w:val="22"/>
                <w:szCs w:val="22"/>
                <w:lang w:val="es-CL"/>
              </w:rPr>
            </w:pPr>
            <w:r>
              <w:rPr>
                <w:noProof/>
                <w:color w:val="auto"/>
                <w:sz w:val="22"/>
                <w:szCs w:val="22"/>
                <w:lang w:val="es-CL" w:eastAsia="es-CL"/>
              </w:rPr>
              <w:lastRenderedPageBreak/>
              <w:drawing>
                <wp:inline distT="0" distB="0" distL="0" distR="0">
                  <wp:extent cx="2746703" cy="1852949"/>
                  <wp:effectExtent l="0" t="0" r="0" b="0"/>
                  <wp:docPr id="42" name="Image 42" descr="Macintosh HD:Users:annabellesansalone:Desktop:Annabelle:Foto:FOTO VIVI EN PROCESO:_DSC0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nnabellesansalone:Desktop:Annabelle:Foto:FOTO VIVI EN PROCESO:_DSC0242.jpg"/>
                          <pic:cNvPicPr>
                            <a:picLocks noChangeAspect="1" noChangeArrowheads="1"/>
                          </pic:cNvPicPr>
                        </pic:nvPicPr>
                        <pic:blipFill>
                          <a:blip r:embed="rId50">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46703" cy="1852949"/>
                          </a:xfrm>
                          <a:prstGeom prst="rect">
                            <a:avLst/>
                          </a:prstGeom>
                          <a:noFill/>
                          <a:ln>
                            <a:noFill/>
                          </a:ln>
                        </pic:spPr>
                      </pic:pic>
                    </a:graphicData>
                  </a:graphic>
                </wp:inline>
              </w:drawing>
            </w:r>
          </w:p>
        </w:tc>
        <w:tc>
          <w:tcPr>
            <w:tcW w:w="4395" w:type="dxa"/>
            <w:gridSpan w:val="2"/>
          </w:tcPr>
          <w:p w:rsidR="007808D5" w:rsidRDefault="007808D5" w:rsidP="00D40D89">
            <w:pPr>
              <w:jc w:val="both"/>
              <w:rPr>
                <w:color w:val="auto"/>
                <w:sz w:val="22"/>
                <w:szCs w:val="22"/>
                <w:lang w:val="es-CL"/>
              </w:rPr>
            </w:pPr>
            <w:r w:rsidRPr="007808D5">
              <w:rPr>
                <w:noProof/>
                <w:color w:val="auto"/>
                <w:sz w:val="22"/>
                <w:szCs w:val="22"/>
                <w:lang w:val="es-CL" w:eastAsia="es-CL"/>
              </w:rPr>
              <w:drawing>
                <wp:inline distT="0" distB="0" distL="0" distR="0">
                  <wp:extent cx="2496138" cy="1871999"/>
                  <wp:effectExtent l="0" t="0" r="0" b="0"/>
                  <wp:docPr id="2050" name="Picture 2" descr="T:\Banco de Imagenes\Monumentos\En Proceso\LMD-412 Santo Domingo\15 RESANE Y RETOQUE 22de julio\LMD-412.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T:\Banco de Imagenes\Monumentos\En Proceso\LMD-412 Santo Domingo\15 RESANE Y RETOQUE 22de julio\LMD-412.173.JPG"/>
                          <pic:cNvPicPr>
                            <a:picLocks noChangeAspect="1" noChangeArrowheads="1"/>
                          </pic:cNvPicPr>
                        </pic:nvPicPr>
                        <pic:blipFill>
                          <a:blip r:embed="rId51" cstate="print"/>
                          <a:srcRect/>
                          <a:stretch>
                            <a:fillRect/>
                          </a:stretch>
                        </pic:blipFill>
                        <pic:spPr bwMode="auto">
                          <a:xfrm>
                            <a:off x="0" y="0"/>
                            <a:ext cx="2496138" cy="1871999"/>
                          </a:xfrm>
                          <a:prstGeom prst="rect">
                            <a:avLst/>
                          </a:prstGeom>
                          <a:noFill/>
                        </pic:spPr>
                      </pic:pic>
                    </a:graphicData>
                  </a:graphic>
                </wp:inline>
              </w:drawing>
            </w:r>
          </w:p>
        </w:tc>
      </w:tr>
      <w:tr w:rsidR="007808D5" w:rsidTr="00D17815">
        <w:tblPrEx>
          <w:jc w:val="left"/>
        </w:tblPrEx>
        <w:trPr>
          <w:gridAfter w:val="1"/>
          <w:wAfter w:w="15" w:type="dxa"/>
        </w:trPr>
        <w:tc>
          <w:tcPr>
            <w:tcW w:w="4644" w:type="dxa"/>
          </w:tcPr>
          <w:p w:rsidR="007808D5" w:rsidRPr="00494245" w:rsidRDefault="001A438A" w:rsidP="007808D5">
            <w:pPr>
              <w:jc w:val="center"/>
              <w:rPr>
                <w:b/>
                <w:color w:val="auto"/>
                <w:sz w:val="18"/>
                <w:szCs w:val="18"/>
              </w:rPr>
            </w:pPr>
            <w:r>
              <w:rPr>
                <w:b/>
                <w:color w:val="auto"/>
                <w:sz w:val="18"/>
                <w:szCs w:val="18"/>
              </w:rPr>
              <w:t xml:space="preserve">Figura 42: </w:t>
            </w:r>
            <w:r w:rsidR="007808D5">
              <w:rPr>
                <w:b/>
                <w:color w:val="auto"/>
                <w:sz w:val="18"/>
                <w:szCs w:val="18"/>
              </w:rPr>
              <w:t>Detalle de la parte baja de la obra</w:t>
            </w:r>
          </w:p>
          <w:p w:rsidR="007808D5" w:rsidRDefault="007808D5" w:rsidP="007808D5">
            <w:pPr>
              <w:jc w:val="both"/>
              <w:rPr>
                <w:color w:val="auto"/>
                <w:sz w:val="22"/>
                <w:szCs w:val="22"/>
                <w:lang w:val="es-CL"/>
              </w:rPr>
            </w:pPr>
            <w:r>
              <w:rPr>
                <w:color w:val="auto"/>
                <w:sz w:val="18"/>
                <w:szCs w:val="18"/>
              </w:rPr>
              <w:t xml:space="preserve"> </w:t>
            </w:r>
            <w:r w:rsidR="00AA57CE">
              <w:rPr>
                <w:color w:val="auto"/>
                <w:sz w:val="18"/>
                <w:szCs w:val="18"/>
              </w:rPr>
              <w:t xml:space="preserve">Resane </w:t>
            </w:r>
            <w:r w:rsidR="00AA57CE" w:rsidRPr="00AA57CE">
              <w:rPr>
                <w:color w:val="auto"/>
                <w:sz w:val="18"/>
                <w:szCs w:val="18"/>
              </w:rPr>
              <w:t>de</w:t>
            </w:r>
            <w:r w:rsidR="00AA57CE" w:rsidRPr="00AA57CE">
              <w:rPr>
                <w:i/>
                <w:color w:val="auto"/>
                <w:sz w:val="18"/>
                <w:szCs w:val="18"/>
                <w:lang w:val="es-CL"/>
              </w:rPr>
              <w:t xml:space="preserve"> Modostuc</w:t>
            </w:r>
            <w:r w:rsidR="00AA57CE" w:rsidRPr="00AA57CE">
              <w:rPr>
                <w:color w:val="auto"/>
                <w:sz w:val="18"/>
                <w:szCs w:val="18"/>
                <w:lang w:val="es-CL"/>
              </w:rPr>
              <w:t>®</w:t>
            </w:r>
            <w:r w:rsidR="00AA57CE">
              <w:rPr>
                <w:color w:val="auto"/>
                <w:sz w:val="18"/>
                <w:szCs w:val="18"/>
              </w:rPr>
              <w:t xml:space="preserve"> en el césped de la base. </w:t>
            </w:r>
            <w:r>
              <w:rPr>
                <w:color w:val="auto"/>
                <w:sz w:val="18"/>
                <w:szCs w:val="18"/>
              </w:rPr>
              <w:t>(Archivo CNCR, Rivas, V</w:t>
            </w:r>
            <w:r w:rsidRPr="00EA7FF7">
              <w:rPr>
                <w:color w:val="auto"/>
                <w:sz w:val="18"/>
                <w:szCs w:val="18"/>
              </w:rPr>
              <w:t>., 2013)</w:t>
            </w:r>
          </w:p>
        </w:tc>
        <w:tc>
          <w:tcPr>
            <w:tcW w:w="4395" w:type="dxa"/>
            <w:gridSpan w:val="2"/>
          </w:tcPr>
          <w:p w:rsidR="00AA57CE" w:rsidRPr="00494245" w:rsidRDefault="001A438A" w:rsidP="00AA57CE">
            <w:pPr>
              <w:jc w:val="center"/>
              <w:rPr>
                <w:b/>
                <w:color w:val="auto"/>
                <w:sz w:val="18"/>
                <w:szCs w:val="18"/>
              </w:rPr>
            </w:pPr>
            <w:r>
              <w:rPr>
                <w:b/>
                <w:color w:val="auto"/>
                <w:sz w:val="18"/>
                <w:szCs w:val="18"/>
              </w:rPr>
              <w:t xml:space="preserve">Figura 43: </w:t>
            </w:r>
            <w:r w:rsidR="00AA57CE">
              <w:rPr>
                <w:b/>
                <w:color w:val="auto"/>
                <w:sz w:val="18"/>
                <w:szCs w:val="18"/>
              </w:rPr>
              <w:t>Detalle de la parte baja de la obra</w:t>
            </w:r>
          </w:p>
          <w:p w:rsidR="007808D5" w:rsidRPr="00AA57CE" w:rsidRDefault="00AA57CE" w:rsidP="00D40D89">
            <w:pPr>
              <w:jc w:val="both"/>
              <w:rPr>
                <w:color w:val="auto"/>
                <w:sz w:val="18"/>
                <w:szCs w:val="18"/>
              </w:rPr>
            </w:pPr>
            <w:r>
              <w:rPr>
                <w:color w:val="auto"/>
                <w:sz w:val="18"/>
                <w:szCs w:val="18"/>
              </w:rPr>
              <w:t xml:space="preserve">Reintegración cromática en el césped de la base. (Archivo CNCR, Miori </w:t>
            </w:r>
            <w:proofErr w:type="spellStart"/>
            <w:r>
              <w:rPr>
                <w:color w:val="auto"/>
                <w:sz w:val="18"/>
                <w:szCs w:val="18"/>
              </w:rPr>
              <w:t>della</w:t>
            </w:r>
            <w:proofErr w:type="spellEnd"/>
            <w:r>
              <w:rPr>
                <w:color w:val="auto"/>
                <w:sz w:val="18"/>
                <w:szCs w:val="18"/>
              </w:rPr>
              <w:t xml:space="preserve"> Rosa, G</w:t>
            </w:r>
            <w:r w:rsidRPr="00EA7FF7">
              <w:rPr>
                <w:color w:val="auto"/>
                <w:sz w:val="18"/>
                <w:szCs w:val="18"/>
              </w:rPr>
              <w:t>., 2013)</w:t>
            </w:r>
          </w:p>
        </w:tc>
      </w:tr>
    </w:tbl>
    <w:p w:rsidR="00304AEA" w:rsidRDefault="00304AEA" w:rsidP="00D40D89">
      <w:pPr>
        <w:jc w:val="both"/>
        <w:rPr>
          <w:color w:val="auto"/>
          <w:sz w:val="22"/>
          <w:szCs w:val="22"/>
          <w:lang w:val="es-CL"/>
        </w:rPr>
      </w:pPr>
    </w:p>
    <w:p w:rsidR="00DE44C5" w:rsidRDefault="00DE44C5" w:rsidP="00D40D89">
      <w:pPr>
        <w:jc w:val="both"/>
        <w:rPr>
          <w:color w:val="auto"/>
          <w:sz w:val="22"/>
          <w:szCs w:val="22"/>
          <w:lang w:val="es-CL"/>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4503"/>
        <w:gridCol w:w="4551"/>
      </w:tblGrid>
      <w:tr w:rsidR="007808D5" w:rsidTr="00980892">
        <w:tc>
          <w:tcPr>
            <w:tcW w:w="4503" w:type="dxa"/>
          </w:tcPr>
          <w:p w:rsidR="007808D5" w:rsidRDefault="007808D5" w:rsidP="00D40D89">
            <w:pPr>
              <w:jc w:val="both"/>
              <w:rPr>
                <w:color w:val="auto"/>
                <w:sz w:val="22"/>
                <w:szCs w:val="22"/>
                <w:lang w:val="es-CL"/>
              </w:rPr>
            </w:pPr>
            <w:r w:rsidRPr="007808D5">
              <w:rPr>
                <w:noProof/>
                <w:color w:val="auto"/>
                <w:sz w:val="22"/>
                <w:szCs w:val="22"/>
                <w:lang w:val="es-CL" w:eastAsia="es-CL"/>
              </w:rPr>
              <w:drawing>
                <wp:inline distT="0" distB="0" distL="0" distR="0">
                  <wp:extent cx="2504706" cy="2303145"/>
                  <wp:effectExtent l="0" t="101600" r="0" b="84455"/>
                  <wp:docPr id="45" name="4 Imagen" descr="IMG_5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4 Imagen" descr="IMG_5331.JPG"/>
                          <pic:cNvPicPr>
                            <a:picLocks noChangeAspect="1"/>
                          </pic:cNvPicPr>
                        </pic:nvPicPr>
                        <pic:blipFill rotWithShape="1">
                          <a:blip r:embed="rId52" cstate="print"/>
                          <a:srcRect l="3682" r="14755"/>
                          <a:stretch/>
                        </pic:blipFill>
                        <pic:spPr bwMode="auto">
                          <a:xfrm rot="5400000">
                            <a:off x="0" y="0"/>
                            <a:ext cx="2505479" cy="2303856"/>
                          </a:xfrm>
                          <a:prstGeom prst="rect">
                            <a:avLst/>
                          </a:prstGeom>
                          <a:ln>
                            <a:noFill/>
                          </a:ln>
                          <a:extLst>
                            <a:ext uri="{53640926-AAD7-44d8-BBD7-CCE9431645EC}">
                              <a14:shadowObscured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c>
          <w:tcPr>
            <w:tcW w:w="4551" w:type="dxa"/>
          </w:tcPr>
          <w:p w:rsidR="007808D5" w:rsidRDefault="00980892" w:rsidP="00D40D89">
            <w:pPr>
              <w:jc w:val="both"/>
              <w:rPr>
                <w:color w:val="auto"/>
                <w:sz w:val="22"/>
                <w:szCs w:val="22"/>
                <w:lang w:val="es-CL"/>
              </w:rPr>
            </w:pPr>
            <w:r w:rsidRPr="00980892">
              <w:rPr>
                <w:noProof/>
                <w:color w:val="auto"/>
                <w:sz w:val="22"/>
                <w:szCs w:val="22"/>
                <w:lang w:val="es-CL" w:eastAsia="es-CL"/>
              </w:rPr>
              <w:drawing>
                <wp:inline distT="0" distB="0" distL="0" distR="0">
                  <wp:extent cx="2755971" cy="2321960"/>
                  <wp:effectExtent l="19050" t="0" r="6279" b="0"/>
                  <wp:docPr id="30" name="Imagen 3" descr="D:\Documents and Settings\lmonumentos\Escritorio\Annabelle\FOTO REINTEGRACION CROMATICA\IMG_5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ocuments and Settings\lmonumentos\Escritorio\Annabelle\FOTO REINTEGRACION CROMATICA\IMG_5414.JPG"/>
                          <pic:cNvPicPr>
                            <a:picLocks noChangeAspect="1" noChangeArrowheads="1"/>
                          </pic:cNvPicPr>
                        </pic:nvPicPr>
                        <pic:blipFill>
                          <a:blip r:embed="rId53" cstate="print"/>
                          <a:srcRect l="8449" r="2674"/>
                          <a:stretch>
                            <a:fillRect/>
                          </a:stretch>
                        </pic:blipFill>
                        <pic:spPr bwMode="auto">
                          <a:xfrm>
                            <a:off x="0" y="0"/>
                            <a:ext cx="2755971" cy="2321960"/>
                          </a:xfrm>
                          <a:prstGeom prst="rect">
                            <a:avLst/>
                          </a:prstGeom>
                          <a:noFill/>
                          <a:ln w="9525">
                            <a:noFill/>
                            <a:miter lim="800000"/>
                            <a:headEnd/>
                            <a:tailEnd/>
                          </a:ln>
                        </pic:spPr>
                      </pic:pic>
                    </a:graphicData>
                  </a:graphic>
                </wp:inline>
              </w:drawing>
            </w:r>
          </w:p>
        </w:tc>
      </w:tr>
      <w:tr w:rsidR="007808D5" w:rsidTr="00980892">
        <w:tc>
          <w:tcPr>
            <w:tcW w:w="4503" w:type="dxa"/>
          </w:tcPr>
          <w:p w:rsidR="00AA57CE" w:rsidRPr="00494245" w:rsidRDefault="00980892" w:rsidP="00AA57CE">
            <w:pPr>
              <w:jc w:val="center"/>
              <w:rPr>
                <w:b/>
                <w:color w:val="auto"/>
                <w:sz w:val="18"/>
                <w:szCs w:val="18"/>
              </w:rPr>
            </w:pPr>
            <w:r>
              <w:rPr>
                <w:b/>
                <w:color w:val="auto"/>
                <w:sz w:val="18"/>
                <w:szCs w:val="18"/>
              </w:rPr>
              <w:t xml:space="preserve">Figura 44: </w:t>
            </w:r>
            <w:r w:rsidR="00AA57CE">
              <w:rPr>
                <w:b/>
                <w:color w:val="auto"/>
                <w:sz w:val="18"/>
                <w:szCs w:val="18"/>
              </w:rPr>
              <w:t>Detalle de la base</w:t>
            </w:r>
          </w:p>
          <w:p w:rsidR="007808D5" w:rsidRDefault="00AA57CE" w:rsidP="00AA57CE">
            <w:pPr>
              <w:jc w:val="both"/>
              <w:rPr>
                <w:color w:val="auto"/>
                <w:sz w:val="22"/>
                <w:szCs w:val="22"/>
                <w:lang w:val="es-CL"/>
              </w:rPr>
            </w:pPr>
            <w:r>
              <w:rPr>
                <w:color w:val="auto"/>
                <w:sz w:val="18"/>
                <w:szCs w:val="18"/>
              </w:rPr>
              <w:t>Reintegración cromática en el césped de la base. (Archivo CNCR, Sansalone, A</w:t>
            </w:r>
            <w:r w:rsidRPr="00EA7FF7">
              <w:rPr>
                <w:color w:val="auto"/>
                <w:sz w:val="18"/>
                <w:szCs w:val="18"/>
              </w:rPr>
              <w:t>., 2013)</w:t>
            </w:r>
          </w:p>
        </w:tc>
        <w:tc>
          <w:tcPr>
            <w:tcW w:w="4551" w:type="dxa"/>
          </w:tcPr>
          <w:p w:rsidR="00980892" w:rsidRPr="00055E00" w:rsidRDefault="00980892" w:rsidP="00980892">
            <w:pPr>
              <w:ind w:right="23"/>
              <w:jc w:val="center"/>
              <w:rPr>
                <w:b/>
                <w:color w:val="auto"/>
                <w:sz w:val="18"/>
                <w:szCs w:val="18"/>
              </w:rPr>
            </w:pPr>
            <w:r>
              <w:rPr>
                <w:b/>
                <w:color w:val="auto"/>
                <w:sz w:val="18"/>
                <w:szCs w:val="18"/>
              </w:rPr>
              <w:t>Figura 45: Mano izquierda</w:t>
            </w:r>
          </w:p>
          <w:p w:rsidR="007808D5" w:rsidRDefault="00980892" w:rsidP="00980892">
            <w:pPr>
              <w:jc w:val="both"/>
              <w:rPr>
                <w:color w:val="auto"/>
                <w:sz w:val="22"/>
                <w:szCs w:val="22"/>
                <w:lang w:val="es-CL"/>
              </w:rPr>
            </w:pPr>
            <w:r>
              <w:rPr>
                <w:color w:val="auto"/>
                <w:sz w:val="18"/>
                <w:szCs w:val="18"/>
              </w:rPr>
              <w:t xml:space="preserve">Mano izquierda después intervención, reintegración cromática </w:t>
            </w:r>
            <w:r w:rsidRPr="00EA7FF7">
              <w:rPr>
                <w:color w:val="auto"/>
                <w:sz w:val="18"/>
                <w:szCs w:val="18"/>
              </w:rPr>
              <w:t>(Archivo CNCR,</w:t>
            </w:r>
            <w:r>
              <w:rPr>
                <w:color w:val="auto"/>
                <w:sz w:val="18"/>
                <w:szCs w:val="18"/>
              </w:rPr>
              <w:t xml:space="preserve"> Sansalone, A</w:t>
            </w:r>
            <w:r w:rsidRPr="00EA7FF7">
              <w:rPr>
                <w:color w:val="auto"/>
                <w:sz w:val="18"/>
                <w:szCs w:val="18"/>
              </w:rPr>
              <w:t>., 2013)</w:t>
            </w:r>
          </w:p>
        </w:tc>
      </w:tr>
    </w:tbl>
    <w:p w:rsidR="007808D5" w:rsidRDefault="007808D5" w:rsidP="00D40D89">
      <w:pPr>
        <w:jc w:val="both"/>
        <w:rPr>
          <w:color w:val="auto"/>
          <w:sz w:val="22"/>
          <w:szCs w:val="22"/>
          <w:lang w:val="es-CL"/>
        </w:rPr>
      </w:pPr>
    </w:p>
    <w:p w:rsidR="007808D5" w:rsidRDefault="007808D5" w:rsidP="00914D05">
      <w:pPr>
        <w:rPr>
          <w:color w:val="auto"/>
          <w:sz w:val="22"/>
          <w:szCs w:val="22"/>
          <w:lang w:val="es-CL"/>
        </w:rPr>
      </w:pPr>
    </w:p>
    <w:p w:rsidR="007808D5" w:rsidRDefault="007808D5" w:rsidP="00914D05">
      <w:pPr>
        <w:rPr>
          <w:color w:val="auto"/>
          <w:sz w:val="22"/>
          <w:szCs w:val="22"/>
          <w:lang w:val="es-CL"/>
        </w:rPr>
      </w:pPr>
    </w:p>
    <w:p w:rsidR="00914D05" w:rsidRPr="0046098E" w:rsidRDefault="00914D05" w:rsidP="00914D05">
      <w:pPr>
        <w:pStyle w:val="Prrafodelista"/>
        <w:numPr>
          <w:ilvl w:val="0"/>
          <w:numId w:val="1"/>
        </w:numPr>
        <w:rPr>
          <w:b/>
          <w:color w:val="auto"/>
          <w:sz w:val="22"/>
          <w:szCs w:val="22"/>
          <w:u w:val="single"/>
          <w:lang w:val="es-CL"/>
        </w:rPr>
      </w:pPr>
      <w:r w:rsidRPr="0046098E">
        <w:rPr>
          <w:b/>
          <w:color w:val="auto"/>
          <w:sz w:val="22"/>
          <w:szCs w:val="22"/>
          <w:u w:val="single"/>
          <w:lang w:val="es-CL"/>
        </w:rPr>
        <w:t>Administración</w:t>
      </w:r>
    </w:p>
    <w:p w:rsidR="00914D05" w:rsidRPr="0046098E" w:rsidRDefault="00914D05" w:rsidP="00914D05">
      <w:pPr>
        <w:rPr>
          <w:b/>
          <w:color w:val="auto"/>
          <w:sz w:val="22"/>
          <w:szCs w:val="22"/>
          <w:lang w:val="es-CL"/>
        </w:rPr>
      </w:pPr>
    </w:p>
    <w:p w:rsidR="00914D05" w:rsidRPr="007B7CF8" w:rsidRDefault="00914D05" w:rsidP="007B7CF8">
      <w:pPr>
        <w:ind w:left="2832" w:hanging="2832"/>
        <w:rPr>
          <w:color w:val="auto"/>
          <w:sz w:val="22"/>
          <w:szCs w:val="22"/>
          <w:lang w:val="es-CL"/>
        </w:rPr>
      </w:pPr>
      <w:r w:rsidRPr="0046098E">
        <w:rPr>
          <w:b/>
          <w:color w:val="auto"/>
          <w:sz w:val="22"/>
          <w:szCs w:val="22"/>
          <w:lang w:val="es-CL"/>
        </w:rPr>
        <w:t>Proyecto</w:t>
      </w:r>
      <w:r w:rsidRPr="007B7CF8">
        <w:rPr>
          <w:color w:val="auto"/>
          <w:sz w:val="22"/>
          <w:szCs w:val="22"/>
          <w:lang w:val="es-CL"/>
        </w:rPr>
        <w:t>:</w:t>
      </w:r>
      <w:r w:rsidR="007B7CF8" w:rsidRPr="007B7CF8">
        <w:rPr>
          <w:color w:val="auto"/>
          <w:sz w:val="22"/>
          <w:szCs w:val="22"/>
          <w:lang w:val="es-CL"/>
        </w:rPr>
        <w:t xml:space="preserve">        </w:t>
      </w:r>
      <w:r w:rsidR="007B7CF8">
        <w:rPr>
          <w:color w:val="auto"/>
          <w:sz w:val="22"/>
          <w:szCs w:val="22"/>
          <w:lang w:val="es-CL"/>
        </w:rPr>
        <w:tab/>
        <w:t xml:space="preserve">Programa de estudio y restauración de bienes culturales: Puesto en valor de las colecciones Dibam y de otras instrucciones que </w:t>
      </w:r>
      <w:r w:rsidR="00B5071B">
        <w:rPr>
          <w:color w:val="auto"/>
          <w:sz w:val="22"/>
          <w:szCs w:val="22"/>
          <w:lang w:val="es-CL"/>
        </w:rPr>
        <w:t xml:space="preserve">cautelan </w:t>
      </w:r>
      <w:r w:rsidR="007B7CF8">
        <w:rPr>
          <w:color w:val="auto"/>
          <w:sz w:val="22"/>
          <w:szCs w:val="22"/>
          <w:lang w:val="es-CL"/>
        </w:rPr>
        <w:t xml:space="preserve">patrimonio de uso público. </w:t>
      </w:r>
    </w:p>
    <w:p w:rsidR="00914D05" w:rsidRPr="0046098E" w:rsidRDefault="00914D05" w:rsidP="00914D05">
      <w:pPr>
        <w:rPr>
          <w:b/>
          <w:color w:val="auto"/>
          <w:sz w:val="22"/>
          <w:szCs w:val="22"/>
          <w:lang w:val="es-CL"/>
        </w:rPr>
      </w:pPr>
    </w:p>
    <w:p w:rsidR="00914D05" w:rsidRPr="007B7CF8" w:rsidRDefault="00914D05" w:rsidP="00914D05">
      <w:pPr>
        <w:rPr>
          <w:color w:val="auto"/>
          <w:sz w:val="22"/>
          <w:szCs w:val="22"/>
          <w:lang w:val="es-CL"/>
        </w:rPr>
      </w:pPr>
      <w:r w:rsidRPr="0046098E">
        <w:rPr>
          <w:b/>
          <w:color w:val="auto"/>
          <w:sz w:val="22"/>
          <w:szCs w:val="22"/>
          <w:lang w:val="es-CL"/>
        </w:rPr>
        <w:t>Nombre Conservador:</w:t>
      </w:r>
      <w:r w:rsidR="007B7CF8">
        <w:rPr>
          <w:color w:val="auto"/>
          <w:sz w:val="22"/>
          <w:szCs w:val="22"/>
          <w:lang w:val="es-CL"/>
        </w:rPr>
        <w:t xml:space="preserve"> </w:t>
      </w:r>
      <w:r w:rsidR="007B7CF8">
        <w:rPr>
          <w:color w:val="auto"/>
          <w:sz w:val="22"/>
          <w:szCs w:val="22"/>
          <w:lang w:val="es-CL"/>
        </w:rPr>
        <w:tab/>
        <w:t>Annabelle Sansalone</w:t>
      </w:r>
    </w:p>
    <w:p w:rsidR="00914D05" w:rsidRPr="0046098E" w:rsidRDefault="00914D05" w:rsidP="00914D05">
      <w:pPr>
        <w:rPr>
          <w:b/>
          <w:color w:val="auto"/>
          <w:sz w:val="22"/>
          <w:szCs w:val="22"/>
          <w:lang w:val="es-CL"/>
        </w:rPr>
      </w:pPr>
    </w:p>
    <w:p w:rsidR="00914D05" w:rsidRPr="007B7CF8" w:rsidRDefault="00914D05" w:rsidP="00914D05">
      <w:pPr>
        <w:rPr>
          <w:color w:val="auto"/>
          <w:sz w:val="22"/>
          <w:szCs w:val="22"/>
          <w:lang w:val="es-CL"/>
        </w:rPr>
      </w:pPr>
      <w:r w:rsidRPr="0046098E">
        <w:rPr>
          <w:b/>
          <w:color w:val="auto"/>
          <w:sz w:val="22"/>
          <w:szCs w:val="22"/>
          <w:lang w:val="es-CL"/>
        </w:rPr>
        <w:t xml:space="preserve">Fecha ingreso al LM: </w:t>
      </w:r>
      <w:r w:rsidR="007B7CF8">
        <w:rPr>
          <w:b/>
          <w:color w:val="auto"/>
          <w:sz w:val="22"/>
          <w:szCs w:val="22"/>
          <w:lang w:val="es-CL"/>
        </w:rPr>
        <w:tab/>
      </w:r>
      <w:r w:rsidR="007B7CF8">
        <w:rPr>
          <w:color w:val="auto"/>
          <w:sz w:val="22"/>
          <w:szCs w:val="22"/>
          <w:lang w:val="es-CL"/>
        </w:rPr>
        <w:t>28 de diciembre 2012</w:t>
      </w:r>
    </w:p>
    <w:p w:rsidR="00914D05" w:rsidRPr="0046098E" w:rsidRDefault="00914D05" w:rsidP="00914D05">
      <w:pPr>
        <w:rPr>
          <w:b/>
          <w:color w:val="auto"/>
          <w:sz w:val="22"/>
          <w:szCs w:val="22"/>
          <w:lang w:val="es-CL"/>
        </w:rPr>
      </w:pPr>
    </w:p>
    <w:p w:rsidR="00914D05" w:rsidRDefault="00914D05" w:rsidP="00914D05">
      <w:pPr>
        <w:rPr>
          <w:color w:val="auto"/>
          <w:sz w:val="22"/>
          <w:szCs w:val="22"/>
          <w:lang w:val="es-CL"/>
        </w:rPr>
      </w:pPr>
      <w:r w:rsidRPr="0046098E">
        <w:rPr>
          <w:b/>
          <w:color w:val="auto"/>
          <w:sz w:val="22"/>
          <w:szCs w:val="22"/>
          <w:lang w:val="es-CL"/>
        </w:rPr>
        <w:t xml:space="preserve">Código Documentación Laboratorio de Monumentos: </w:t>
      </w:r>
      <w:r w:rsidRPr="0046098E">
        <w:rPr>
          <w:color w:val="auto"/>
          <w:sz w:val="22"/>
          <w:szCs w:val="22"/>
          <w:lang w:val="es-CL"/>
        </w:rPr>
        <w:t>LMD</w:t>
      </w:r>
      <w:r w:rsidR="0008151E">
        <w:rPr>
          <w:color w:val="auto"/>
          <w:sz w:val="22"/>
          <w:szCs w:val="22"/>
          <w:lang w:val="es-CL"/>
        </w:rPr>
        <w:t>-</w:t>
      </w:r>
      <w:r w:rsidR="007B7CF8">
        <w:rPr>
          <w:color w:val="auto"/>
          <w:sz w:val="22"/>
          <w:szCs w:val="22"/>
          <w:lang w:val="es-CL"/>
        </w:rPr>
        <w:t>412</w:t>
      </w:r>
    </w:p>
    <w:p w:rsidR="00914D05" w:rsidRPr="0046098E" w:rsidRDefault="00914D05" w:rsidP="00914D05">
      <w:pPr>
        <w:rPr>
          <w:b/>
          <w:color w:val="auto"/>
          <w:sz w:val="22"/>
          <w:szCs w:val="22"/>
          <w:lang w:val="es-CL"/>
        </w:rPr>
      </w:pPr>
    </w:p>
    <w:p w:rsidR="00914D05" w:rsidRPr="00FD7A92" w:rsidRDefault="00914D05" w:rsidP="00914D05">
      <w:pPr>
        <w:rPr>
          <w:color w:val="auto"/>
          <w:sz w:val="22"/>
          <w:szCs w:val="22"/>
          <w:lang w:val="es-CL"/>
        </w:rPr>
      </w:pPr>
      <w:r w:rsidRPr="0046098E">
        <w:rPr>
          <w:b/>
          <w:color w:val="auto"/>
          <w:sz w:val="22"/>
          <w:szCs w:val="22"/>
          <w:lang w:val="es-CL"/>
        </w:rPr>
        <w:t>Código Unidad de Documentación Visual:</w:t>
      </w:r>
      <w:r w:rsidRPr="0046098E">
        <w:rPr>
          <w:color w:val="auto"/>
          <w:sz w:val="22"/>
          <w:szCs w:val="22"/>
          <w:lang w:val="es-CL"/>
        </w:rPr>
        <w:t xml:space="preserve"> LFD</w:t>
      </w:r>
      <w:r w:rsidR="007B7CF8">
        <w:rPr>
          <w:color w:val="auto"/>
          <w:sz w:val="22"/>
          <w:szCs w:val="22"/>
          <w:lang w:val="es-CL"/>
        </w:rPr>
        <w:t xml:space="preserve"> 965</w:t>
      </w:r>
    </w:p>
    <w:p w:rsidR="00914D05" w:rsidRDefault="00914D05" w:rsidP="00914D05">
      <w:pPr>
        <w:rPr>
          <w:color w:val="auto"/>
          <w:sz w:val="22"/>
          <w:szCs w:val="22"/>
          <w:lang w:val="es-CL"/>
        </w:rPr>
      </w:pPr>
    </w:p>
    <w:sectPr w:rsidR="00914D05" w:rsidSect="0056200E">
      <w:headerReference w:type="default" r:id="rId54"/>
      <w:footerReference w:type="default" r:id="rId55"/>
      <w:pgSz w:w="12240" w:h="15840"/>
      <w:pgMar w:top="1417" w:right="1701" w:bottom="1417"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01CCB" w:rsidRDefault="00E01CCB" w:rsidP="00914D05">
      <w:r>
        <w:separator/>
      </w:r>
    </w:p>
  </w:endnote>
  <w:endnote w:type="continuationSeparator" w:id="0">
    <w:p w:rsidR="00E01CCB" w:rsidRDefault="00E01CCB" w:rsidP="00914D05">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notTrueType/>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2087844"/>
      <w:docPartObj>
        <w:docPartGallery w:val="Page Numbers (Bottom of Page)"/>
        <w:docPartUnique/>
      </w:docPartObj>
    </w:sdtPr>
    <w:sdtContent>
      <w:p w:rsidR="00223624" w:rsidRDefault="00483B25">
        <w:pPr>
          <w:pStyle w:val="Piedepgina"/>
          <w:jc w:val="center"/>
        </w:pPr>
        <w:r>
          <w:fldChar w:fldCharType="begin"/>
        </w:r>
        <w:r w:rsidR="00223624">
          <w:instrText xml:space="preserve"> PAGE   \* MERGEFORMAT </w:instrText>
        </w:r>
        <w:r>
          <w:fldChar w:fldCharType="separate"/>
        </w:r>
        <w:r w:rsidR="0008151E">
          <w:rPr>
            <w:noProof/>
          </w:rPr>
          <w:t>19</w:t>
        </w:r>
        <w:r>
          <w:rPr>
            <w:noProof/>
          </w:rPr>
          <w:fldChar w:fldCharType="end"/>
        </w:r>
      </w:p>
    </w:sdtContent>
  </w:sdt>
  <w:p w:rsidR="00223624" w:rsidRDefault="00223624">
    <w:pPr>
      <w:pStyle w:val="Piedepgin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01CCB" w:rsidRDefault="00E01CCB" w:rsidP="00914D05">
      <w:r>
        <w:separator/>
      </w:r>
    </w:p>
  </w:footnote>
  <w:footnote w:type="continuationSeparator" w:id="0">
    <w:p w:rsidR="00E01CCB" w:rsidRDefault="00E01CCB" w:rsidP="00914D05">
      <w:r>
        <w:continuationSeparator/>
      </w:r>
    </w:p>
  </w:footnote>
  <w:footnote w:id="1">
    <w:p w:rsidR="00223624" w:rsidRPr="00EA694A" w:rsidRDefault="00223624" w:rsidP="00914D05">
      <w:pPr>
        <w:pStyle w:val="Textonotapie"/>
        <w:rPr>
          <w:lang w:val="es-CL"/>
        </w:rPr>
      </w:pPr>
      <w:r>
        <w:rPr>
          <w:rStyle w:val="Refdenotaalpie"/>
        </w:rPr>
        <w:footnoteRef/>
      </w:r>
      <w:r>
        <w:t xml:space="preserve"> </w:t>
      </w:r>
      <w:r>
        <w:rPr>
          <w:lang w:val="es-CL"/>
        </w:rPr>
        <w:t xml:space="preserve">Documentar visualmente los procesos según lo establecido en la imagen de identificación </w:t>
      </w:r>
    </w:p>
  </w:footnote>
  <w:footnote w:id="2">
    <w:p w:rsidR="00223624" w:rsidRPr="00FA1F17" w:rsidRDefault="00223624">
      <w:pPr>
        <w:pStyle w:val="Textonotapie"/>
        <w:rPr>
          <w:lang w:val="es-CL"/>
        </w:rPr>
      </w:pPr>
      <w:r>
        <w:rPr>
          <w:rStyle w:val="Refdenotaalpie"/>
        </w:rPr>
        <w:footnoteRef/>
      </w:r>
      <w:r>
        <w:t xml:space="preserve"> </w:t>
      </w:r>
      <w:r>
        <w:rPr>
          <w:lang w:val="es-CL"/>
        </w:rPr>
        <w:t>Poner el correo de Olot</w:t>
      </w:r>
    </w:p>
  </w:footnote>
  <w:footnote w:id="3">
    <w:p w:rsidR="00223624" w:rsidRPr="00ED6DA7" w:rsidRDefault="00223624" w:rsidP="00ED6DA7">
      <w:pPr>
        <w:jc w:val="both"/>
        <w:rPr>
          <w:sz w:val="16"/>
          <w:szCs w:val="16"/>
        </w:rPr>
      </w:pPr>
      <w:r>
        <w:rPr>
          <w:rStyle w:val="Refdenotaalpie"/>
        </w:rPr>
        <w:footnoteRef/>
      </w:r>
      <w:r>
        <w:t xml:space="preserve"> </w:t>
      </w:r>
      <w:r w:rsidRPr="00ED6DA7">
        <w:rPr>
          <w:sz w:val="16"/>
          <w:szCs w:val="16"/>
        </w:rPr>
        <w:t>BYRNE Gregory S., "</w:t>
      </w:r>
      <w:proofErr w:type="spellStart"/>
      <w:r w:rsidRPr="00ED6DA7">
        <w:rPr>
          <w:sz w:val="16"/>
          <w:szCs w:val="16"/>
        </w:rPr>
        <w:t>Formulation</w:t>
      </w:r>
      <w:proofErr w:type="spellEnd"/>
      <w:r w:rsidRPr="00ED6DA7">
        <w:rPr>
          <w:sz w:val="16"/>
          <w:szCs w:val="16"/>
        </w:rPr>
        <w:t xml:space="preserve"> </w:t>
      </w:r>
      <w:proofErr w:type="spellStart"/>
      <w:r w:rsidRPr="00ED6DA7">
        <w:rPr>
          <w:sz w:val="16"/>
          <w:szCs w:val="16"/>
        </w:rPr>
        <w:t>d'adhésifs</w:t>
      </w:r>
      <w:proofErr w:type="spellEnd"/>
      <w:r w:rsidRPr="00ED6DA7">
        <w:rPr>
          <w:sz w:val="16"/>
          <w:szCs w:val="16"/>
        </w:rPr>
        <w:t xml:space="preserve"> par </w:t>
      </w:r>
      <w:proofErr w:type="spellStart"/>
      <w:r w:rsidRPr="00ED6DA7">
        <w:rPr>
          <w:sz w:val="16"/>
          <w:szCs w:val="16"/>
        </w:rPr>
        <w:t>addition</w:t>
      </w:r>
      <w:proofErr w:type="spellEnd"/>
      <w:r w:rsidRPr="00ED6DA7">
        <w:rPr>
          <w:sz w:val="16"/>
          <w:szCs w:val="16"/>
        </w:rPr>
        <w:t xml:space="preserve"> "</w:t>
      </w:r>
      <w:proofErr w:type="spellStart"/>
      <w:r w:rsidRPr="00ED6DA7">
        <w:rPr>
          <w:sz w:val="16"/>
          <w:szCs w:val="16"/>
        </w:rPr>
        <w:t>d'aérosols</w:t>
      </w:r>
      <w:proofErr w:type="spellEnd"/>
      <w:r w:rsidRPr="00ED6DA7">
        <w:rPr>
          <w:sz w:val="16"/>
          <w:szCs w:val="16"/>
        </w:rPr>
        <w:t xml:space="preserve">" de </w:t>
      </w:r>
      <w:proofErr w:type="spellStart"/>
      <w:r w:rsidRPr="00ED6DA7">
        <w:rPr>
          <w:sz w:val="16"/>
          <w:szCs w:val="16"/>
        </w:rPr>
        <w:t>silice</w:t>
      </w:r>
      <w:proofErr w:type="spellEnd"/>
      <w:r w:rsidRPr="00ED6DA7">
        <w:rPr>
          <w:sz w:val="16"/>
          <w:szCs w:val="16"/>
        </w:rPr>
        <w:t xml:space="preserve"> </w:t>
      </w:r>
      <w:proofErr w:type="spellStart"/>
      <w:r w:rsidRPr="00ED6DA7">
        <w:rPr>
          <w:sz w:val="16"/>
          <w:szCs w:val="16"/>
        </w:rPr>
        <w:t>colloiddale</w:t>
      </w:r>
      <w:proofErr w:type="spellEnd"/>
      <w:r w:rsidRPr="00ED6DA7">
        <w:rPr>
          <w:sz w:val="16"/>
          <w:szCs w:val="16"/>
        </w:rPr>
        <w:t xml:space="preserve">", in </w:t>
      </w:r>
      <w:proofErr w:type="spellStart"/>
      <w:r w:rsidRPr="00ED6DA7">
        <w:rPr>
          <w:i/>
          <w:sz w:val="16"/>
          <w:szCs w:val="16"/>
        </w:rPr>
        <w:t>colloque</w:t>
      </w:r>
      <w:proofErr w:type="spellEnd"/>
      <w:r w:rsidRPr="00ED6DA7">
        <w:rPr>
          <w:i/>
          <w:sz w:val="16"/>
          <w:szCs w:val="16"/>
        </w:rPr>
        <w:t xml:space="preserve"> IIC </w:t>
      </w:r>
      <w:proofErr w:type="spellStart"/>
      <w:r w:rsidRPr="00ED6DA7">
        <w:rPr>
          <w:i/>
          <w:sz w:val="16"/>
          <w:szCs w:val="16"/>
        </w:rPr>
        <w:t>adhésifs</w:t>
      </w:r>
      <w:proofErr w:type="spellEnd"/>
      <w:r w:rsidRPr="00ED6DA7">
        <w:rPr>
          <w:i/>
          <w:sz w:val="16"/>
          <w:szCs w:val="16"/>
        </w:rPr>
        <w:t xml:space="preserve"> et </w:t>
      </w:r>
      <w:proofErr w:type="spellStart"/>
      <w:r w:rsidRPr="00ED6DA7">
        <w:rPr>
          <w:i/>
          <w:sz w:val="16"/>
          <w:szCs w:val="16"/>
        </w:rPr>
        <w:t>consolidants</w:t>
      </w:r>
      <w:proofErr w:type="spellEnd"/>
      <w:r w:rsidRPr="00ED6DA7">
        <w:rPr>
          <w:sz w:val="16"/>
          <w:szCs w:val="16"/>
        </w:rPr>
        <w:t>, pp. 80-82</w:t>
      </w:r>
    </w:p>
    <w:p w:rsidR="00223624" w:rsidRPr="00ED6DA7" w:rsidRDefault="00223624" w:rsidP="00ED6DA7">
      <w:pPr>
        <w:pStyle w:val="Textonotapie"/>
        <w:rPr>
          <w:lang w:val="fr-FR"/>
        </w:rPr>
      </w:pP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151E" w:rsidRDefault="0008151E">
    <w:pPr>
      <w:pStyle w:val="Encabezado"/>
    </w:pPr>
    <w:r w:rsidRPr="0008151E">
      <w:drawing>
        <wp:anchor distT="0" distB="0" distL="114300" distR="114300" simplePos="0" relativeHeight="251659264" behindDoc="0" locked="0" layoutInCell="1" allowOverlap="1">
          <wp:simplePos x="0" y="0"/>
          <wp:positionH relativeFrom="column">
            <wp:posOffset>-900447</wp:posOffset>
          </wp:positionH>
          <wp:positionV relativeFrom="paragraph">
            <wp:posOffset>-214802</wp:posOffset>
          </wp:positionV>
          <wp:extent cx="7311338" cy="395417"/>
          <wp:effectExtent l="19050" t="0" r="9525" b="0"/>
          <wp:wrapNone/>
          <wp:docPr id="27" name="Imagen 19" descr="logo_Dibam_CN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logo_Dibam_CNCR"/>
                  <pic:cNvPicPr>
                    <a:picLocks noChangeAspect="1" noChangeArrowheads="1"/>
                  </pic:cNvPicPr>
                </pic:nvPicPr>
                <pic:blipFill>
                  <a:blip r:embed="rId1"/>
                  <a:srcRect/>
                  <a:stretch>
                    <a:fillRect/>
                  </a:stretch>
                </pic:blipFill>
                <pic:spPr bwMode="auto">
                  <a:xfrm>
                    <a:off x="0" y="0"/>
                    <a:ext cx="7305675" cy="400050"/>
                  </a:xfrm>
                  <a:prstGeom prst="rect">
                    <a:avLst/>
                  </a:prstGeom>
                  <a:noFill/>
                  <a:ln w="9525">
                    <a:noFill/>
                    <a:miter lim="800000"/>
                    <a:headEnd/>
                    <a:tailEnd/>
                  </a:ln>
                </pic:spPr>
              </pic:pic>
            </a:graphicData>
          </a:graphic>
        </wp:anchor>
      </w:drawing>
    </w:r>
  </w:p>
  <w:p w:rsidR="0008151E" w:rsidRDefault="0008151E">
    <w:pPr>
      <w:pStyle w:val="Encabezado"/>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77E5928"/>
    <w:multiLevelType w:val="hybridMultilevel"/>
    <w:tmpl w:val="E8803ADC"/>
    <w:lvl w:ilvl="0" w:tplc="7EA03DA2">
      <w:start w:val="1"/>
      <w:numFmt w:val="lowerLetter"/>
      <w:lvlText w:val="%1."/>
      <w:lvlJc w:val="left"/>
      <w:pPr>
        <w:ind w:left="720" w:hanging="360"/>
      </w:pPr>
      <w:rPr>
        <w:rFonts w:hint="default"/>
        <w:b/>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
    <w:nsid w:val="356763DB"/>
    <w:multiLevelType w:val="hybridMultilevel"/>
    <w:tmpl w:val="207A2F02"/>
    <w:lvl w:ilvl="0" w:tplc="340A0019">
      <w:start w:val="1"/>
      <w:numFmt w:val="lowerLetter"/>
      <w:lvlText w:val="%1."/>
      <w:lvlJc w:val="left"/>
      <w:pPr>
        <w:ind w:left="108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
    <w:nsid w:val="35EC6439"/>
    <w:multiLevelType w:val="hybridMultilevel"/>
    <w:tmpl w:val="5072ACC4"/>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
    <w:nsid w:val="3F34604C"/>
    <w:multiLevelType w:val="hybridMultilevel"/>
    <w:tmpl w:val="F230B7DC"/>
    <w:lvl w:ilvl="0" w:tplc="340A000F">
      <w:start w:val="1"/>
      <w:numFmt w:val="decimal"/>
      <w:lvlText w:val="%1."/>
      <w:lvlJc w:val="left"/>
      <w:pPr>
        <w:ind w:left="360" w:hanging="360"/>
      </w:pPr>
      <w:rPr>
        <w:rFonts w:hint="default"/>
      </w:rPr>
    </w:lvl>
    <w:lvl w:ilvl="1" w:tplc="340A0019">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num w:numId="1">
    <w:abstractNumId w:val="3"/>
  </w:num>
  <w:num w:numId="2">
    <w:abstractNumId w:val="0"/>
  </w:num>
  <w:num w:numId="3">
    <w:abstractNumId w:val="1"/>
  </w:num>
  <w:num w:numId="4">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3"/>
  <w:proofState w:spelling="clean" w:grammar="clean"/>
  <w:defaultTabStop w:val="708"/>
  <w:hyphenationZone w:val="425"/>
  <w:characterSpacingControl w:val="doNotCompress"/>
  <w:footnotePr>
    <w:footnote w:id="-1"/>
    <w:footnote w:id="0"/>
  </w:footnotePr>
  <w:endnotePr>
    <w:endnote w:id="-1"/>
    <w:endnote w:id="0"/>
  </w:endnotePr>
  <w:compat/>
  <w:rsids>
    <w:rsidRoot w:val="00914D05"/>
    <w:rsid w:val="000061E6"/>
    <w:rsid w:val="000302BE"/>
    <w:rsid w:val="00041757"/>
    <w:rsid w:val="000724B3"/>
    <w:rsid w:val="0008151E"/>
    <w:rsid w:val="00095C3C"/>
    <w:rsid w:val="000A1272"/>
    <w:rsid w:val="000E6E5A"/>
    <w:rsid w:val="000E7908"/>
    <w:rsid w:val="000F25BC"/>
    <w:rsid w:val="001023B2"/>
    <w:rsid w:val="00130E3F"/>
    <w:rsid w:val="00141928"/>
    <w:rsid w:val="0014626B"/>
    <w:rsid w:val="001533C3"/>
    <w:rsid w:val="001561F1"/>
    <w:rsid w:val="001761DE"/>
    <w:rsid w:val="00187644"/>
    <w:rsid w:val="001A1441"/>
    <w:rsid w:val="001A438A"/>
    <w:rsid w:val="001C277B"/>
    <w:rsid w:val="001C5DD4"/>
    <w:rsid w:val="001C7970"/>
    <w:rsid w:val="001D758A"/>
    <w:rsid w:val="001F1E08"/>
    <w:rsid w:val="00201E42"/>
    <w:rsid w:val="00203BCD"/>
    <w:rsid w:val="0020422B"/>
    <w:rsid w:val="00207587"/>
    <w:rsid w:val="00212817"/>
    <w:rsid w:val="00214DC3"/>
    <w:rsid w:val="00223624"/>
    <w:rsid w:val="002624C4"/>
    <w:rsid w:val="00263830"/>
    <w:rsid w:val="00295280"/>
    <w:rsid w:val="002966E5"/>
    <w:rsid w:val="00304AEA"/>
    <w:rsid w:val="00306041"/>
    <w:rsid w:val="00314C0A"/>
    <w:rsid w:val="00336659"/>
    <w:rsid w:val="003522D9"/>
    <w:rsid w:val="00356224"/>
    <w:rsid w:val="0035645B"/>
    <w:rsid w:val="0037493B"/>
    <w:rsid w:val="003960D3"/>
    <w:rsid w:val="003A55C8"/>
    <w:rsid w:val="003B1D08"/>
    <w:rsid w:val="003C281E"/>
    <w:rsid w:val="003C28A9"/>
    <w:rsid w:val="003E0DB8"/>
    <w:rsid w:val="003E1D92"/>
    <w:rsid w:val="003E5DEB"/>
    <w:rsid w:val="003F45D1"/>
    <w:rsid w:val="00404D75"/>
    <w:rsid w:val="00407A60"/>
    <w:rsid w:val="00416807"/>
    <w:rsid w:val="00427A6F"/>
    <w:rsid w:val="00465F87"/>
    <w:rsid w:val="00482704"/>
    <w:rsid w:val="004830BC"/>
    <w:rsid w:val="00483B25"/>
    <w:rsid w:val="00491C5F"/>
    <w:rsid w:val="00494245"/>
    <w:rsid w:val="004A678B"/>
    <w:rsid w:val="004B4366"/>
    <w:rsid w:val="004C7E01"/>
    <w:rsid w:val="004E0AD6"/>
    <w:rsid w:val="004F1D32"/>
    <w:rsid w:val="005277DD"/>
    <w:rsid w:val="00531FB8"/>
    <w:rsid w:val="00533354"/>
    <w:rsid w:val="00535F2C"/>
    <w:rsid w:val="0054508A"/>
    <w:rsid w:val="0056200E"/>
    <w:rsid w:val="00574FC5"/>
    <w:rsid w:val="0058101C"/>
    <w:rsid w:val="0058694B"/>
    <w:rsid w:val="00595AC0"/>
    <w:rsid w:val="005A0BF8"/>
    <w:rsid w:val="005A3EE1"/>
    <w:rsid w:val="005C7F38"/>
    <w:rsid w:val="005D1E61"/>
    <w:rsid w:val="005D631F"/>
    <w:rsid w:val="005E728B"/>
    <w:rsid w:val="00603DD7"/>
    <w:rsid w:val="00612A20"/>
    <w:rsid w:val="00614907"/>
    <w:rsid w:val="006245DD"/>
    <w:rsid w:val="006508C1"/>
    <w:rsid w:val="006700B3"/>
    <w:rsid w:val="00692A5D"/>
    <w:rsid w:val="006B07E8"/>
    <w:rsid w:val="006C0B4E"/>
    <w:rsid w:val="006D6B86"/>
    <w:rsid w:val="007002D1"/>
    <w:rsid w:val="00757DD5"/>
    <w:rsid w:val="007734C6"/>
    <w:rsid w:val="007808D5"/>
    <w:rsid w:val="00781CE5"/>
    <w:rsid w:val="007912C9"/>
    <w:rsid w:val="0079150A"/>
    <w:rsid w:val="00793F33"/>
    <w:rsid w:val="00795201"/>
    <w:rsid w:val="007A17FF"/>
    <w:rsid w:val="007B7CF8"/>
    <w:rsid w:val="007C50A2"/>
    <w:rsid w:val="007E0F91"/>
    <w:rsid w:val="008019AF"/>
    <w:rsid w:val="0080516D"/>
    <w:rsid w:val="00850A34"/>
    <w:rsid w:val="00851251"/>
    <w:rsid w:val="00860480"/>
    <w:rsid w:val="00861C21"/>
    <w:rsid w:val="00862DE7"/>
    <w:rsid w:val="0088125E"/>
    <w:rsid w:val="008A7DA4"/>
    <w:rsid w:val="008B4A04"/>
    <w:rsid w:val="008C572B"/>
    <w:rsid w:val="008C57EF"/>
    <w:rsid w:val="008D2EA3"/>
    <w:rsid w:val="008D3A39"/>
    <w:rsid w:val="008E524E"/>
    <w:rsid w:val="009078B3"/>
    <w:rsid w:val="00914D05"/>
    <w:rsid w:val="00927BF8"/>
    <w:rsid w:val="00942DCE"/>
    <w:rsid w:val="00944BD7"/>
    <w:rsid w:val="009651B7"/>
    <w:rsid w:val="00980892"/>
    <w:rsid w:val="009824C7"/>
    <w:rsid w:val="009A3CA1"/>
    <w:rsid w:val="009C5FC4"/>
    <w:rsid w:val="009D3748"/>
    <w:rsid w:val="009F569E"/>
    <w:rsid w:val="00A05A25"/>
    <w:rsid w:val="00A06EFD"/>
    <w:rsid w:val="00A530F1"/>
    <w:rsid w:val="00A66A3A"/>
    <w:rsid w:val="00A77FAA"/>
    <w:rsid w:val="00A834C0"/>
    <w:rsid w:val="00AA121A"/>
    <w:rsid w:val="00AA57CE"/>
    <w:rsid w:val="00AB0D5F"/>
    <w:rsid w:val="00AD075A"/>
    <w:rsid w:val="00AD44E2"/>
    <w:rsid w:val="00AE7A31"/>
    <w:rsid w:val="00B02F97"/>
    <w:rsid w:val="00B0795A"/>
    <w:rsid w:val="00B5071B"/>
    <w:rsid w:val="00B527B1"/>
    <w:rsid w:val="00B52995"/>
    <w:rsid w:val="00B707DE"/>
    <w:rsid w:val="00B753CB"/>
    <w:rsid w:val="00B910F1"/>
    <w:rsid w:val="00BA38D1"/>
    <w:rsid w:val="00BA43A9"/>
    <w:rsid w:val="00BB1AA3"/>
    <w:rsid w:val="00BB39BF"/>
    <w:rsid w:val="00BB6401"/>
    <w:rsid w:val="00BB7FC8"/>
    <w:rsid w:val="00BF6236"/>
    <w:rsid w:val="00C01E09"/>
    <w:rsid w:val="00C07FC2"/>
    <w:rsid w:val="00C173F9"/>
    <w:rsid w:val="00C2320B"/>
    <w:rsid w:val="00C36BF2"/>
    <w:rsid w:val="00C471CC"/>
    <w:rsid w:val="00C81032"/>
    <w:rsid w:val="00CA3631"/>
    <w:rsid w:val="00CD6E14"/>
    <w:rsid w:val="00D1531E"/>
    <w:rsid w:val="00D17815"/>
    <w:rsid w:val="00D24864"/>
    <w:rsid w:val="00D33DCB"/>
    <w:rsid w:val="00D40D89"/>
    <w:rsid w:val="00D41333"/>
    <w:rsid w:val="00D45DC7"/>
    <w:rsid w:val="00D55F92"/>
    <w:rsid w:val="00D80699"/>
    <w:rsid w:val="00D876F2"/>
    <w:rsid w:val="00D87EED"/>
    <w:rsid w:val="00D90CB1"/>
    <w:rsid w:val="00D913FC"/>
    <w:rsid w:val="00D97536"/>
    <w:rsid w:val="00DA498D"/>
    <w:rsid w:val="00DA69FA"/>
    <w:rsid w:val="00DB7658"/>
    <w:rsid w:val="00DC0C63"/>
    <w:rsid w:val="00DD0BDD"/>
    <w:rsid w:val="00DD787B"/>
    <w:rsid w:val="00DE3514"/>
    <w:rsid w:val="00DE44C5"/>
    <w:rsid w:val="00DE5025"/>
    <w:rsid w:val="00DE71D3"/>
    <w:rsid w:val="00E01CCB"/>
    <w:rsid w:val="00E0473A"/>
    <w:rsid w:val="00E24177"/>
    <w:rsid w:val="00E318AD"/>
    <w:rsid w:val="00E473CA"/>
    <w:rsid w:val="00E668F2"/>
    <w:rsid w:val="00E91706"/>
    <w:rsid w:val="00EB50C7"/>
    <w:rsid w:val="00EC0B90"/>
    <w:rsid w:val="00EC2561"/>
    <w:rsid w:val="00EC5664"/>
    <w:rsid w:val="00ED5DD6"/>
    <w:rsid w:val="00ED6A36"/>
    <w:rsid w:val="00ED6DA7"/>
    <w:rsid w:val="00ED7C11"/>
    <w:rsid w:val="00EE4E6C"/>
    <w:rsid w:val="00EF1F6D"/>
    <w:rsid w:val="00F17D49"/>
    <w:rsid w:val="00F21082"/>
    <w:rsid w:val="00F235E0"/>
    <w:rsid w:val="00F75F74"/>
    <w:rsid w:val="00F873BE"/>
    <w:rsid w:val="00FA0CF7"/>
    <w:rsid w:val="00FA1F17"/>
    <w:rsid w:val="00FA59DC"/>
    <w:rsid w:val="00FB7854"/>
    <w:rsid w:val="00FB7E76"/>
    <w:rsid w:val="00FC6719"/>
    <w:rsid w:val="00FE23CF"/>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104">
      <o:colormenu v:ext="edit" fillcolor="none [3212]" strokecolor="#c00000"/>
    </o:shapedefaults>
    <o:shapelayout v:ext="edit">
      <o:idmap v:ext="edit" data="1"/>
      <o:rules v:ext="edit">
        <o:r id="V:Rule6" type="connector" idref="#_x0000_s1051"/>
        <o:r id="V:Rule7" type="connector" idref="#_x0000_s1055"/>
        <o:r id="V:Rule8" type="connector" idref="#_x0000_s1052"/>
        <o:r id="V:Rule9" type="connector" idref="#_x0000_s1054"/>
        <o:r id="V:Rule10" type="connector" idref="#_x0000_s1053"/>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C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14D05"/>
    <w:pPr>
      <w:spacing w:after="0" w:line="240" w:lineRule="auto"/>
    </w:pPr>
    <w:rPr>
      <w:rFonts w:ascii="Arial" w:eastAsia="Times New Roman" w:hAnsi="Arial" w:cs="Arial"/>
      <w:color w:val="000000"/>
      <w:sz w:val="20"/>
      <w:szCs w:val="20"/>
      <w:lang w:val="es-ES"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59"/>
    <w:rsid w:val="00914D05"/>
    <w:pPr>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Prrafodelista">
    <w:name w:val="List Paragraph"/>
    <w:basedOn w:val="Normal"/>
    <w:uiPriority w:val="34"/>
    <w:qFormat/>
    <w:rsid w:val="00914D05"/>
    <w:pPr>
      <w:ind w:left="720"/>
      <w:contextualSpacing/>
    </w:pPr>
  </w:style>
  <w:style w:type="paragraph" w:styleId="Textonotapie">
    <w:name w:val="footnote text"/>
    <w:basedOn w:val="Normal"/>
    <w:link w:val="TextonotapieCar"/>
    <w:rsid w:val="00914D05"/>
  </w:style>
  <w:style w:type="character" w:customStyle="1" w:styleId="TextonotapieCar">
    <w:name w:val="Texto nota pie Car"/>
    <w:basedOn w:val="Fuentedeprrafopredeter"/>
    <w:link w:val="Textonotapie"/>
    <w:rsid w:val="00914D05"/>
    <w:rPr>
      <w:rFonts w:ascii="Arial" w:eastAsia="Times New Roman" w:hAnsi="Arial" w:cs="Arial"/>
      <w:color w:val="000000"/>
      <w:sz w:val="20"/>
      <w:szCs w:val="20"/>
      <w:lang w:val="es-ES" w:eastAsia="es-ES"/>
    </w:rPr>
  </w:style>
  <w:style w:type="character" w:styleId="Refdenotaalpie">
    <w:name w:val="footnote reference"/>
    <w:basedOn w:val="Fuentedeprrafopredeter"/>
    <w:rsid w:val="00914D05"/>
    <w:rPr>
      <w:vertAlign w:val="superscript"/>
    </w:rPr>
  </w:style>
  <w:style w:type="paragraph" w:styleId="Textodeglobo">
    <w:name w:val="Balloon Text"/>
    <w:basedOn w:val="Normal"/>
    <w:link w:val="TextodegloboCar"/>
    <w:uiPriority w:val="99"/>
    <w:semiHidden/>
    <w:unhideWhenUsed/>
    <w:rsid w:val="00914D05"/>
    <w:rPr>
      <w:rFonts w:ascii="Tahoma" w:hAnsi="Tahoma" w:cs="Tahoma"/>
      <w:sz w:val="16"/>
      <w:szCs w:val="16"/>
    </w:rPr>
  </w:style>
  <w:style w:type="character" w:customStyle="1" w:styleId="TextodegloboCar">
    <w:name w:val="Texto de globo Car"/>
    <w:basedOn w:val="Fuentedeprrafopredeter"/>
    <w:link w:val="Textodeglobo"/>
    <w:uiPriority w:val="99"/>
    <w:semiHidden/>
    <w:rsid w:val="00914D05"/>
    <w:rPr>
      <w:rFonts w:ascii="Tahoma" w:eastAsia="Times New Roman" w:hAnsi="Tahoma" w:cs="Tahoma"/>
      <w:color w:val="000000"/>
      <w:sz w:val="16"/>
      <w:szCs w:val="16"/>
      <w:lang w:val="es-ES" w:eastAsia="es-ES"/>
    </w:rPr>
  </w:style>
  <w:style w:type="character" w:styleId="Textodelmarcadordeposicin">
    <w:name w:val="Placeholder Text"/>
    <w:basedOn w:val="Fuentedeprrafopredeter"/>
    <w:uiPriority w:val="99"/>
    <w:semiHidden/>
    <w:rsid w:val="00B0795A"/>
    <w:rPr>
      <w:color w:val="808080"/>
    </w:rPr>
  </w:style>
  <w:style w:type="character" w:customStyle="1" w:styleId="fmp1">
    <w:name w:val="fmp1"/>
    <w:basedOn w:val="Fuentedeprrafopredeter"/>
    <w:rsid w:val="000A1272"/>
    <w:rPr>
      <w:rFonts w:ascii="Helvetica" w:hAnsi="Helvetica" w:cs="Helvetica" w:hint="default"/>
      <w:b/>
      <w:bCs/>
      <w:sz w:val="29"/>
      <w:szCs w:val="29"/>
    </w:rPr>
  </w:style>
  <w:style w:type="paragraph" w:styleId="Sinespaciado">
    <w:name w:val="No Spacing"/>
    <w:uiPriority w:val="1"/>
    <w:qFormat/>
    <w:rsid w:val="00B527B1"/>
    <w:pPr>
      <w:spacing w:after="0" w:line="240" w:lineRule="auto"/>
    </w:pPr>
    <w:rPr>
      <w:lang w:val="es-ES"/>
    </w:rPr>
  </w:style>
  <w:style w:type="paragraph" w:styleId="NormalWeb">
    <w:name w:val="Normal (Web)"/>
    <w:basedOn w:val="Normal"/>
    <w:uiPriority w:val="99"/>
    <w:semiHidden/>
    <w:unhideWhenUsed/>
    <w:rsid w:val="00B527B1"/>
    <w:pPr>
      <w:spacing w:before="100" w:beforeAutospacing="1" w:after="100" w:afterAutospacing="1"/>
    </w:pPr>
    <w:rPr>
      <w:rFonts w:ascii="Times New Roman" w:hAnsi="Times New Roman" w:cs="Times New Roman"/>
      <w:color w:val="auto"/>
      <w:sz w:val="24"/>
      <w:szCs w:val="24"/>
      <w:lang w:val="es-CL" w:eastAsia="es-CL"/>
    </w:rPr>
  </w:style>
  <w:style w:type="paragraph" w:styleId="Encabezado">
    <w:name w:val="header"/>
    <w:basedOn w:val="Normal"/>
    <w:link w:val="EncabezadoCar"/>
    <w:uiPriority w:val="99"/>
    <w:unhideWhenUsed/>
    <w:rsid w:val="00927BF8"/>
    <w:pPr>
      <w:tabs>
        <w:tab w:val="center" w:pos="4252"/>
        <w:tab w:val="right" w:pos="8504"/>
      </w:tabs>
    </w:pPr>
  </w:style>
  <w:style w:type="character" w:customStyle="1" w:styleId="EncabezadoCar">
    <w:name w:val="Encabezado Car"/>
    <w:basedOn w:val="Fuentedeprrafopredeter"/>
    <w:link w:val="Encabezado"/>
    <w:uiPriority w:val="99"/>
    <w:rsid w:val="00927BF8"/>
    <w:rPr>
      <w:rFonts w:ascii="Arial" w:eastAsia="Times New Roman" w:hAnsi="Arial" w:cs="Arial"/>
      <w:color w:val="000000"/>
      <w:sz w:val="20"/>
      <w:szCs w:val="20"/>
      <w:lang w:val="es-ES" w:eastAsia="es-ES"/>
    </w:rPr>
  </w:style>
  <w:style w:type="paragraph" w:styleId="Piedepgina">
    <w:name w:val="footer"/>
    <w:basedOn w:val="Normal"/>
    <w:link w:val="PiedepginaCar"/>
    <w:uiPriority w:val="99"/>
    <w:unhideWhenUsed/>
    <w:rsid w:val="00927BF8"/>
    <w:pPr>
      <w:tabs>
        <w:tab w:val="center" w:pos="4252"/>
        <w:tab w:val="right" w:pos="8504"/>
      </w:tabs>
    </w:pPr>
  </w:style>
  <w:style w:type="character" w:customStyle="1" w:styleId="PiedepginaCar">
    <w:name w:val="Pie de página Car"/>
    <w:basedOn w:val="Fuentedeprrafopredeter"/>
    <w:link w:val="Piedepgina"/>
    <w:uiPriority w:val="99"/>
    <w:rsid w:val="00927BF8"/>
    <w:rPr>
      <w:rFonts w:ascii="Arial" w:eastAsia="Times New Roman" w:hAnsi="Arial" w:cs="Arial"/>
      <w:color w:val="000000"/>
      <w:sz w:val="20"/>
      <w:szCs w:val="20"/>
      <w:lang w:val="es-ES" w:eastAsia="es-ES"/>
    </w:rPr>
  </w:style>
  <w:style w:type="paragraph" w:styleId="Epgrafe">
    <w:name w:val="caption"/>
    <w:basedOn w:val="Normal"/>
    <w:next w:val="Normal"/>
    <w:uiPriority w:val="35"/>
    <w:unhideWhenUsed/>
    <w:qFormat/>
    <w:rsid w:val="00944BD7"/>
    <w:pPr>
      <w:spacing w:after="200"/>
    </w:pPr>
    <w:rPr>
      <w:b/>
      <w:bCs/>
      <w:color w:val="4F81BD" w:themeColor="accent1"/>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docDefaults>
    <w:rPrDefault>
      <w:rPr>
        <w:rFonts w:asciiTheme="minorHAnsi" w:eastAsiaTheme="minorEastAsia" w:hAnsiTheme="minorHAnsi" w:cstheme="minorBidi"/>
        <w:sz w:val="24"/>
        <w:szCs w:val="24"/>
        <w:lang w:val="fr-FR"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14693490">
      <w:bodyDiv w:val="1"/>
      <w:marLeft w:val="0"/>
      <w:marRight w:val="0"/>
      <w:marTop w:val="0"/>
      <w:marBottom w:val="0"/>
      <w:divBdr>
        <w:top w:val="none" w:sz="0" w:space="0" w:color="auto"/>
        <w:left w:val="none" w:sz="0" w:space="0" w:color="auto"/>
        <w:bottom w:val="none" w:sz="0" w:space="0" w:color="auto"/>
        <w:right w:val="none" w:sz="0" w:space="0" w:color="auto"/>
      </w:divBdr>
      <w:divsChild>
        <w:div w:id="564225328">
          <w:marLeft w:val="0"/>
          <w:marRight w:val="0"/>
          <w:marTop w:val="0"/>
          <w:marBottom w:val="0"/>
          <w:divBdr>
            <w:top w:val="none" w:sz="0" w:space="0" w:color="auto"/>
            <w:left w:val="none" w:sz="0" w:space="0" w:color="auto"/>
            <w:bottom w:val="none" w:sz="0" w:space="0" w:color="auto"/>
            <w:right w:val="none" w:sz="0" w:space="0" w:color="auto"/>
          </w:divBdr>
          <w:divsChild>
            <w:div w:id="1445149454">
              <w:marLeft w:val="0"/>
              <w:marRight w:val="0"/>
              <w:marTop w:val="0"/>
              <w:marBottom w:val="0"/>
              <w:divBdr>
                <w:top w:val="none" w:sz="0" w:space="0" w:color="auto"/>
                <w:left w:val="none" w:sz="0" w:space="0" w:color="auto"/>
                <w:bottom w:val="none" w:sz="0" w:space="0" w:color="auto"/>
                <w:right w:val="none" w:sz="0" w:space="0" w:color="auto"/>
              </w:divBdr>
              <w:divsChild>
                <w:div w:id="185490497">
                  <w:blockQuote w:val="1"/>
                  <w:marLeft w:val="96"/>
                  <w:marRight w:val="0"/>
                  <w:marTop w:val="0"/>
                  <w:marBottom w:val="0"/>
                  <w:divBdr>
                    <w:top w:val="none" w:sz="0" w:space="0" w:color="auto"/>
                    <w:left w:val="single" w:sz="6" w:space="6" w:color="CCCCCC"/>
                    <w:bottom w:val="none" w:sz="0" w:space="0" w:color="auto"/>
                    <w:right w:val="none" w:sz="0" w:space="0" w:color="auto"/>
                  </w:divBdr>
                  <w:divsChild>
                    <w:div w:id="227999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microsoft.com/office/2007/relationships/stylesWithEffects" Target="stylesWithEffects.xml"/><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4.jpeg"/><Relationship Id="rId54"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glossaryDocument" Target="glossary/document.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44.jpeg"/><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47.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docParts/>
</w:glossaryDocument>
</file>

<file path=word/glossary/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notTrueType/>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glossary/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defaultTabStop w:val="708"/>
  <w:hyphenationZone w:val="425"/>
  <w:characterSpacingControl w:val="doNotCompress"/>
  <w:compat>
    <w:useFELayout/>
  </w:compat>
  <w:rsids>
    <w:rsidRoot w:val="00997C1C"/>
    <w:rsid w:val="00997C1C"/>
  </w:rsids>
  <m:mathPr>
    <m:mathFont m:val="Cambria Math"/>
    <m:brkBin m:val="before"/>
    <m:brkBinSub m:val="--"/>
    <m:smallFrac m:val="off"/>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s-CL" w:eastAsia="es-CL"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737C9E0C924E42D3ACAFCC48D9160F5A">
    <w:name w:val="737C9E0C924E42D3ACAFCC48D9160F5A"/>
    <w:rsid w:val="00997C1C"/>
  </w:style>
</w:styles>
</file>

<file path=word/glossary/webSettings.xml><?xml version="1.0" encoding="utf-8"?>
<w:webSettings xmlns:r="http://schemas.openxmlformats.org/officeDocument/2006/relationships" xmlns:w="http://schemas.openxmlformats.org/wordprocessingml/2006/main">
  <w:optimizeForBrowser/>
</w:webSetting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DA5426E2-46E0-4C54-8B01-ABDFB430E3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TotalTime>
  <Pages>19</Pages>
  <Words>3608</Words>
  <Characters>19849</Characters>
  <Application>Microsoft Office Word</Application>
  <DocSecurity>0</DocSecurity>
  <Lines>165</Lines>
  <Paragraphs>46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23411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caroline.chamoux</dc:creator>
  <cp:lastModifiedBy>Melissa Morales</cp:lastModifiedBy>
  <cp:revision>5</cp:revision>
  <dcterms:created xsi:type="dcterms:W3CDTF">2013-08-07T14:46:00Z</dcterms:created>
  <dcterms:modified xsi:type="dcterms:W3CDTF">2013-08-28T14:18:00Z</dcterms:modified>
</cp:coreProperties>
</file>